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077" w:rsidRPr="00105B2C" w:rsidRDefault="00AD3077">
      <w:pPr>
        <w:pStyle w:val="Corpsdetexte"/>
        <w:rPr>
          <w:rFonts w:ascii="Trebuchet MS" w:hAnsi="Trebuchet MS"/>
          <w:sz w:val="20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20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20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20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20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20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20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20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20"/>
        </w:rPr>
      </w:pPr>
    </w:p>
    <w:p w:rsidR="00AD3077" w:rsidRPr="00105B2C" w:rsidRDefault="00AD3077">
      <w:pPr>
        <w:pStyle w:val="Corpsdetexte"/>
        <w:spacing w:before="9"/>
        <w:rPr>
          <w:rFonts w:ascii="Trebuchet MS" w:hAnsi="Trebuchet MS"/>
          <w:sz w:val="19"/>
        </w:rPr>
      </w:pPr>
    </w:p>
    <w:p w:rsidR="00AD3077" w:rsidRPr="00105B2C" w:rsidRDefault="00AD3077">
      <w:pPr>
        <w:rPr>
          <w:rFonts w:ascii="Trebuchet MS" w:hAnsi="Trebuchet MS"/>
          <w:sz w:val="19"/>
        </w:rPr>
        <w:sectPr w:rsidR="00AD3077" w:rsidRPr="00105B2C">
          <w:type w:val="continuous"/>
          <w:pgSz w:w="11910" w:h="16840"/>
          <w:pgMar w:top="0" w:right="740" w:bottom="0" w:left="320" w:header="720" w:footer="720" w:gutter="0"/>
          <w:cols w:space="720"/>
        </w:sectPr>
      </w:pPr>
    </w:p>
    <w:p w:rsidR="00AD3077" w:rsidRPr="00105B2C" w:rsidRDefault="00AD3077">
      <w:pPr>
        <w:pStyle w:val="Corpsdetexte"/>
        <w:rPr>
          <w:rFonts w:ascii="Trebuchet MS" w:hAnsi="Trebuchet MS"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sz w:val="34"/>
        </w:rPr>
      </w:pPr>
    </w:p>
    <w:p w:rsidR="00AD3077" w:rsidRPr="00105B2C" w:rsidRDefault="00AD3077">
      <w:pPr>
        <w:pStyle w:val="Corpsdetexte"/>
        <w:spacing w:before="3"/>
        <w:rPr>
          <w:rFonts w:ascii="Trebuchet MS" w:hAnsi="Trebuchet MS"/>
          <w:sz w:val="28"/>
        </w:rPr>
      </w:pPr>
    </w:p>
    <w:p w:rsidR="00AD3077" w:rsidRPr="00105B2C" w:rsidRDefault="00105B2C">
      <w:pPr>
        <w:ind w:left="102"/>
        <w:rPr>
          <w:rFonts w:ascii="Trebuchet MS" w:hAnsi="Trebuchet MS"/>
          <w:b/>
          <w:sz w:val="24"/>
        </w:rPr>
      </w:pPr>
      <w:r w:rsidRPr="00105B2C">
        <w:rPr>
          <w:rFonts w:ascii="Trebuchet MS" w:hAnsi="Trebuchet MS"/>
          <w:b/>
          <w:color w:val="15BECF"/>
          <w:sz w:val="24"/>
        </w:rPr>
        <w:t xml:space="preserve">Le mot du </w:t>
      </w:r>
      <w:r w:rsidRPr="00105B2C">
        <w:rPr>
          <w:rFonts w:ascii="Trebuchet MS" w:hAnsi="Trebuchet MS"/>
          <w:b/>
          <w:color w:val="15BECF"/>
          <w:spacing w:val="-2"/>
          <w:sz w:val="24"/>
        </w:rPr>
        <w:t>Maire</w:t>
      </w:r>
    </w:p>
    <w:p w:rsidR="00AD3077" w:rsidRPr="00105B2C" w:rsidRDefault="00AD3077">
      <w:pPr>
        <w:pStyle w:val="Corpsdetexte"/>
        <w:rPr>
          <w:rFonts w:ascii="Trebuchet MS" w:hAnsi="Trebuchet MS"/>
          <w:b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b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b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b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b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b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b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b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b/>
          <w:sz w:val="34"/>
        </w:rPr>
      </w:pPr>
    </w:p>
    <w:p w:rsidR="00AD3077" w:rsidRPr="00105B2C" w:rsidRDefault="00AD3077">
      <w:pPr>
        <w:pStyle w:val="Corpsdetexte"/>
        <w:rPr>
          <w:rFonts w:ascii="Trebuchet MS" w:hAnsi="Trebuchet MS"/>
          <w:b/>
          <w:sz w:val="34"/>
        </w:rPr>
      </w:pPr>
    </w:p>
    <w:p w:rsidR="00AD3077" w:rsidRPr="00105B2C" w:rsidRDefault="00AD3077">
      <w:pPr>
        <w:pStyle w:val="Corpsdetexte"/>
        <w:spacing w:before="6"/>
        <w:rPr>
          <w:rFonts w:ascii="Trebuchet MS" w:hAnsi="Trebuchet MS"/>
          <w:b/>
          <w:sz w:val="33"/>
        </w:rPr>
      </w:pPr>
    </w:p>
    <w:p w:rsidR="00105B2C" w:rsidRDefault="00105B2C">
      <w:pPr>
        <w:spacing w:line="301" w:lineRule="exact"/>
        <w:ind w:left="102"/>
        <w:rPr>
          <w:rFonts w:ascii="Trebuchet MS" w:hAnsi="Trebuchet MS"/>
          <w:b/>
          <w:color w:val="15BECF"/>
          <w:spacing w:val="-2"/>
          <w:sz w:val="24"/>
        </w:rPr>
      </w:pPr>
    </w:p>
    <w:p w:rsidR="00105B2C" w:rsidRDefault="00105B2C">
      <w:pPr>
        <w:spacing w:line="301" w:lineRule="exact"/>
        <w:ind w:left="102"/>
        <w:rPr>
          <w:rFonts w:ascii="Trebuchet MS" w:hAnsi="Trebuchet MS"/>
          <w:b/>
          <w:color w:val="15BECF"/>
          <w:spacing w:val="-2"/>
          <w:sz w:val="24"/>
        </w:rPr>
      </w:pPr>
    </w:p>
    <w:p w:rsidR="00105B2C" w:rsidRDefault="00105B2C">
      <w:pPr>
        <w:spacing w:line="301" w:lineRule="exact"/>
        <w:ind w:left="102"/>
        <w:rPr>
          <w:rFonts w:ascii="Trebuchet MS" w:hAnsi="Trebuchet MS"/>
          <w:b/>
          <w:color w:val="15BECF"/>
          <w:spacing w:val="-2"/>
          <w:sz w:val="24"/>
        </w:rPr>
      </w:pPr>
    </w:p>
    <w:p w:rsidR="00AD3077" w:rsidRPr="00105B2C" w:rsidRDefault="00105B2C">
      <w:pPr>
        <w:spacing w:line="301" w:lineRule="exact"/>
        <w:ind w:left="102"/>
        <w:rPr>
          <w:rFonts w:ascii="Trebuchet MS" w:hAnsi="Trebuchet MS"/>
          <w:b/>
          <w:sz w:val="24"/>
        </w:rPr>
      </w:pPr>
      <w:r w:rsidRPr="00105B2C">
        <w:rPr>
          <w:rFonts w:ascii="Trebuchet MS" w:hAnsi="Trebuchet MS"/>
          <w:b/>
          <w:color w:val="15BECF"/>
          <w:spacing w:val="-2"/>
          <w:sz w:val="24"/>
        </w:rPr>
        <w:t>SICECO,</w:t>
      </w:r>
    </w:p>
    <w:p w:rsidR="00AD3077" w:rsidRPr="00105B2C" w:rsidRDefault="00105B2C">
      <w:pPr>
        <w:spacing w:before="23" w:line="182" w:lineRule="auto"/>
        <w:ind w:left="103" w:right="38"/>
        <w:rPr>
          <w:rFonts w:ascii="Trebuchet MS" w:hAnsi="Trebuchet MS"/>
          <w:b/>
          <w:sz w:val="24"/>
        </w:rPr>
      </w:pPr>
      <w:r w:rsidRPr="00105B2C">
        <w:rPr>
          <w:rFonts w:ascii="Trebuchet MS" w:hAnsi="Trebuchet MS"/>
          <w:b/>
          <w:color w:val="15BECF"/>
          <w:sz w:val="24"/>
        </w:rPr>
        <w:t>TERRITOIRE D’ÉNERGIE CÔTE-D’OR ET ENEDIS</w:t>
      </w:r>
    </w:p>
    <w:p w:rsidR="00AD3077" w:rsidRPr="00105B2C" w:rsidRDefault="00105B2C" w:rsidP="00105B2C">
      <w:pPr>
        <w:pStyle w:val="Titre"/>
        <w:spacing w:before="100"/>
        <w:ind w:left="-426"/>
        <w:rPr>
          <w:rFonts w:ascii="Trebuchet MS" w:hAnsi="Trebuchet MS"/>
        </w:rPr>
      </w:pPr>
      <w:r w:rsidRPr="00105B2C">
        <w:rPr>
          <w:rFonts w:ascii="Trebuchet MS" w:hAnsi="Trebuchet MS"/>
          <w:b w:val="0"/>
        </w:rPr>
        <w:br w:type="column"/>
      </w:r>
      <w:r w:rsidRPr="00105B2C">
        <w:rPr>
          <w:rFonts w:ascii="Trebuchet MS" w:hAnsi="Trebuchet MS"/>
          <w:color w:val="993F97"/>
        </w:rPr>
        <w:t>LES</w:t>
      </w:r>
      <w:r w:rsidRPr="00105B2C">
        <w:rPr>
          <w:rFonts w:ascii="Trebuchet MS" w:hAnsi="Trebuchet MS"/>
          <w:color w:val="993F97"/>
          <w:spacing w:val="-1"/>
        </w:rPr>
        <w:t xml:space="preserve"> </w:t>
      </w:r>
      <w:r w:rsidRPr="00105B2C">
        <w:rPr>
          <w:rFonts w:ascii="Trebuchet MS" w:hAnsi="Trebuchet MS"/>
          <w:color w:val="993F97"/>
        </w:rPr>
        <w:t>CONSEILS</w:t>
      </w:r>
      <w:r w:rsidRPr="00105B2C">
        <w:rPr>
          <w:rFonts w:ascii="Trebuchet MS" w:hAnsi="Trebuchet MS"/>
          <w:color w:val="993F97"/>
          <w:spacing w:val="-1"/>
        </w:rPr>
        <w:t xml:space="preserve"> </w:t>
      </w:r>
      <w:r w:rsidRPr="00105B2C">
        <w:rPr>
          <w:rFonts w:ascii="Trebuchet MS" w:hAnsi="Trebuchet MS"/>
          <w:color w:val="993F97"/>
        </w:rPr>
        <w:t>«</w:t>
      </w:r>
      <w:r w:rsidRPr="00105B2C">
        <w:rPr>
          <w:rFonts w:ascii="Trebuchet MS" w:hAnsi="Trebuchet MS"/>
          <w:color w:val="993F97"/>
          <w:spacing w:val="-1"/>
        </w:rPr>
        <w:t xml:space="preserve"> </w:t>
      </w:r>
      <w:r w:rsidRPr="00105B2C">
        <w:rPr>
          <w:rFonts w:ascii="Trebuchet MS" w:hAnsi="Trebuchet MS"/>
          <w:color w:val="993F97"/>
        </w:rPr>
        <w:t xml:space="preserve">ÉNERGIE </w:t>
      </w:r>
      <w:r w:rsidRPr="00105B2C">
        <w:rPr>
          <w:rFonts w:ascii="Trebuchet MS" w:hAnsi="Trebuchet MS"/>
          <w:color w:val="993F97"/>
          <w:spacing w:val="-12"/>
        </w:rPr>
        <w:t>»</w:t>
      </w:r>
    </w:p>
    <w:p w:rsidR="00AD3077" w:rsidRPr="00105B2C" w:rsidRDefault="00105B2C">
      <w:pPr>
        <w:pStyle w:val="Titre"/>
        <w:ind w:right="110"/>
        <w:rPr>
          <w:rFonts w:ascii="Trebuchet MS" w:hAnsi="Trebuchet MS"/>
        </w:rPr>
      </w:pPr>
      <w:r w:rsidRPr="00105B2C">
        <w:rPr>
          <w:rFonts w:ascii="Trebuchet MS" w:hAnsi="Trebuchet MS"/>
          <w:color w:val="95A3AB"/>
        </w:rPr>
        <w:t>DU</w:t>
      </w:r>
      <w:r w:rsidRPr="00105B2C">
        <w:rPr>
          <w:rFonts w:ascii="Trebuchet MS" w:hAnsi="Trebuchet MS"/>
          <w:color w:val="95A3AB"/>
          <w:spacing w:val="6"/>
        </w:rPr>
        <w:t xml:space="preserve"> </w:t>
      </w:r>
      <w:r w:rsidRPr="00105B2C">
        <w:rPr>
          <w:rFonts w:ascii="Trebuchet MS" w:hAnsi="Trebuchet MS"/>
          <w:color w:val="95A3AB"/>
          <w:spacing w:val="-2"/>
        </w:rPr>
        <w:t>SICECO</w:t>
      </w:r>
    </w:p>
    <w:p w:rsidR="00AD3077" w:rsidRPr="00105B2C" w:rsidRDefault="00105B2C">
      <w:pPr>
        <w:spacing w:before="42"/>
        <w:ind w:left="2973"/>
        <w:rPr>
          <w:rFonts w:ascii="Trebuchet MS" w:hAnsi="Trebuchet MS"/>
          <w:b/>
        </w:rPr>
      </w:pPr>
      <w:r w:rsidRPr="00105B2C">
        <w:rPr>
          <w:rFonts w:ascii="Trebuchet MS" w:hAnsi="Trebuchet MS"/>
          <w:b/>
          <w:color w:val="993F97"/>
        </w:rPr>
        <w:t>LES DÉLESTAGES,</w:t>
      </w:r>
      <w:r w:rsidRPr="00105B2C">
        <w:rPr>
          <w:rFonts w:ascii="Trebuchet MS" w:hAnsi="Trebuchet MS"/>
          <w:b/>
          <w:color w:val="993F97"/>
          <w:spacing w:val="1"/>
        </w:rPr>
        <w:t xml:space="preserve"> </w:t>
      </w:r>
      <w:r w:rsidRPr="00105B2C">
        <w:rPr>
          <w:rFonts w:ascii="Trebuchet MS" w:hAnsi="Trebuchet MS"/>
          <w:b/>
          <w:color w:val="993F97"/>
        </w:rPr>
        <w:t>DE</w:t>
      </w:r>
      <w:r w:rsidRPr="00105B2C">
        <w:rPr>
          <w:rFonts w:ascii="Trebuchet MS" w:hAnsi="Trebuchet MS"/>
          <w:b/>
          <w:color w:val="993F97"/>
          <w:spacing w:val="2"/>
        </w:rPr>
        <w:t xml:space="preserve"> </w:t>
      </w:r>
      <w:r w:rsidRPr="00105B2C">
        <w:rPr>
          <w:rFonts w:ascii="Trebuchet MS" w:hAnsi="Trebuchet MS"/>
          <w:b/>
          <w:color w:val="993F97"/>
        </w:rPr>
        <w:t>QUOI</w:t>
      </w:r>
      <w:r w:rsidRPr="00105B2C">
        <w:rPr>
          <w:rFonts w:ascii="Trebuchet MS" w:hAnsi="Trebuchet MS"/>
          <w:b/>
          <w:color w:val="993F97"/>
          <w:spacing w:val="2"/>
        </w:rPr>
        <w:t xml:space="preserve"> </w:t>
      </w:r>
      <w:r w:rsidRPr="00105B2C">
        <w:rPr>
          <w:rFonts w:ascii="Trebuchet MS" w:hAnsi="Trebuchet MS"/>
          <w:b/>
          <w:color w:val="993F97"/>
        </w:rPr>
        <w:t>S’AGIT-IL</w:t>
      </w:r>
      <w:r w:rsidRPr="00105B2C">
        <w:rPr>
          <w:rFonts w:ascii="Trebuchet MS" w:hAnsi="Trebuchet MS"/>
          <w:b/>
          <w:color w:val="993F97"/>
          <w:spacing w:val="2"/>
        </w:rPr>
        <w:t xml:space="preserve"> </w:t>
      </w:r>
      <w:r w:rsidRPr="00105B2C">
        <w:rPr>
          <w:rFonts w:ascii="Trebuchet MS" w:hAnsi="Trebuchet MS"/>
          <w:b/>
          <w:color w:val="993F97"/>
          <w:spacing w:val="-10"/>
        </w:rPr>
        <w:t>?</w:t>
      </w:r>
    </w:p>
    <w:p w:rsidR="00AD3077" w:rsidRPr="00105B2C" w:rsidRDefault="00105B2C">
      <w:pPr>
        <w:pStyle w:val="Corpsdetexte"/>
        <w:spacing w:before="190" w:line="206" w:lineRule="auto"/>
        <w:ind w:left="102" w:right="111"/>
        <w:jc w:val="both"/>
        <w:rPr>
          <w:rFonts w:ascii="Trebuchet MS" w:hAnsi="Trebuchet MS"/>
          <w:b/>
        </w:rPr>
      </w:pPr>
      <w:r w:rsidRPr="00105B2C">
        <w:rPr>
          <w:rFonts w:ascii="Trebuchet MS" w:hAnsi="Trebuchet MS"/>
          <w:b/>
          <w:color w:val="6B6C6F"/>
          <w:spacing w:val="-6"/>
        </w:rPr>
        <w:t>Lorsqu’il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existe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un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risque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de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="009A06E3" w:rsidRPr="00105B2C">
        <w:rPr>
          <w:rFonts w:ascii="Trebuchet MS" w:hAnsi="Trebuchet MS"/>
          <w:b/>
          <w:color w:val="6B6C6F"/>
          <w:spacing w:val="-6"/>
        </w:rPr>
        <w:t>déséquilibre</w:t>
      </w:r>
      <w:bookmarkStart w:id="0" w:name="_GoBack"/>
      <w:bookmarkEnd w:id="0"/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entre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l’offre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et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la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demande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en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électricité,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RTE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6"/>
        </w:rPr>
        <w:t>(Réseau</w:t>
      </w:r>
      <w:r w:rsidRPr="00105B2C">
        <w:rPr>
          <w:rFonts w:ascii="Trebuchet MS" w:hAnsi="Trebuchet MS"/>
          <w:b/>
          <w:color w:val="6B6C6F"/>
          <w:spacing w:val="40"/>
        </w:rPr>
        <w:t xml:space="preserve"> </w:t>
      </w:r>
      <w:r w:rsidRPr="00105B2C">
        <w:rPr>
          <w:rFonts w:ascii="Trebuchet MS" w:hAnsi="Trebuchet MS"/>
          <w:b/>
          <w:color w:val="6B6C6F"/>
          <w:spacing w:val="-4"/>
        </w:rPr>
        <w:t>Transport Électricité), qui est le garant de l’équilibre « offre-demande », en coordination avec</w:t>
      </w:r>
      <w:r w:rsidRPr="00105B2C">
        <w:rPr>
          <w:rFonts w:ascii="Trebuchet MS" w:hAnsi="Trebuchet MS"/>
          <w:b/>
          <w:color w:val="6B6C6F"/>
          <w:spacing w:val="40"/>
        </w:rPr>
        <w:t xml:space="preserve"> </w:t>
      </w:r>
      <w:r w:rsidRPr="00105B2C">
        <w:rPr>
          <w:rFonts w:ascii="Trebuchet MS" w:hAnsi="Trebuchet MS"/>
          <w:b/>
          <w:color w:val="6B6C6F"/>
        </w:rPr>
        <w:t>les</w:t>
      </w:r>
      <w:r w:rsidRPr="00105B2C">
        <w:rPr>
          <w:rFonts w:ascii="Trebuchet MS" w:hAnsi="Trebuchet MS"/>
          <w:b/>
          <w:color w:val="6B6C6F"/>
          <w:spacing w:val="-10"/>
        </w:rPr>
        <w:t xml:space="preserve"> </w:t>
      </w:r>
      <w:r w:rsidRPr="00105B2C">
        <w:rPr>
          <w:rFonts w:ascii="Trebuchet MS" w:hAnsi="Trebuchet MS"/>
          <w:b/>
          <w:color w:val="6B6C6F"/>
        </w:rPr>
        <w:t>pouvoirs</w:t>
      </w:r>
      <w:r w:rsidRPr="00105B2C">
        <w:rPr>
          <w:rFonts w:ascii="Trebuchet MS" w:hAnsi="Trebuchet MS"/>
          <w:b/>
          <w:color w:val="6B6C6F"/>
          <w:spacing w:val="-10"/>
        </w:rPr>
        <w:t xml:space="preserve"> </w:t>
      </w:r>
      <w:r w:rsidRPr="00105B2C">
        <w:rPr>
          <w:rFonts w:ascii="Trebuchet MS" w:hAnsi="Trebuchet MS"/>
          <w:b/>
          <w:color w:val="6B6C6F"/>
        </w:rPr>
        <w:t>publics,</w:t>
      </w:r>
      <w:r w:rsidRPr="00105B2C">
        <w:rPr>
          <w:rFonts w:ascii="Trebuchet MS" w:hAnsi="Trebuchet MS"/>
          <w:b/>
          <w:color w:val="6B6C6F"/>
          <w:spacing w:val="-10"/>
        </w:rPr>
        <w:t xml:space="preserve"> </w:t>
      </w:r>
      <w:r w:rsidRPr="00105B2C">
        <w:rPr>
          <w:rFonts w:ascii="Trebuchet MS" w:hAnsi="Trebuchet MS"/>
          <w:b/>
          <w:color w:val="6B6C6F"/>
        </w:rPr>
        <w:t>peut</w:t>
      </w:r>
      <w:r w:rsidRPr="00105B2C">
        <w:rPr>
          <w:rFonts w:ascii="Trebuchet MS" w:hAnsi="Trebuchet MS"/>
          <w:b/>
          <w:color w:val="6B6C6F"/>
          <w:spacing w:val="-10"/>
        </w:rPr>
        <w:t xml:space="preserve"> </w:t>
      </w:r>
      <w:r w:rsidRPr="00105B2C">
        <w:rPr>
          <w:rFonts w:ascii="Trebuchet MS" w:hAnsi="Trebuchet MS"/>
          <w:b/>
          <w:color w:val="6B6C6F"/>
        </w:rPr>
        <w:t>recourir</w:t>
      </w:r>
      <w:r w:rsidRPr="00105B2C">
        <w:rPr>
          <w:rFonts w:ascii="Trebuchet MS" w:hAnsi="Trebuchet MS"/>
          <w:b/>
          <w:color w:val="6B6C6F"/>
          <w:spacing w:val="-10"/>
        </w:rPr>
        <w:t xml:space="preserve"> </w:t>
      </w:r>
      <w:r w:rsidRPr="00105B2C">
        <w:rPr>
          <w:rFonts w:ascii="Trebuchet MS" w:hAnsi="Trebuchet MS"/>
          <w:b/>
          <w:color w:val="6B6C6F"/>
        </w:rPr>
        <w:t>à</w:t>
      </w:r>
      <w:r w:rsidRPr="00105B2C">
        <w:rPr>
          <w:rFonts w:ascii="Trebuchet MS" w:hAnsi="Trebuchet MS"/>
          <w:b/>
          <w:color w:val="6B6C6F"/>
          <w:spacing w:val="-10"/>
        </w:rPr>
        <w:t xml:space="preserve"> </w:t>
      </w:r>
      <w:r w:rsidRPr="00105B2C">
        <w:rPr>
          <w:rFonts w:ascii="Trebuchet MS" w:hAnsi="Trebuchet MS"/>
          <w:b/>
          <w:color w:val="6B6C6F"/>
        </w:rPr>
        <w:t>des</w:t>
      </w:r>
      <w:r w:rsidRPr="00105B2C">
        <w:rPr>
          <w:rFonts w:ascii="Trebuchet MS" w:hAnsi="Trebuchet MS"/>
          <w:b/>
          <w:color w:val="6B6C6F"/>
          <w:spacing w:val="-10"/>
        </w:rPr>
        <w:t xml:space="preserve"> </w:t>
      </w:r>
      <w:r w:rsidRPr="00105B2C">
        <w:rPr>
          <w:rFonts w:ascii="Trebuchet MS" w:hAnsi="Trebuchet MS"/>
          <w:b/>
          <w:color w:val="6B6C6F"/>
        </w:rPr>
        <w:t>délestages</w:t>
      </w:r>
      <w:r w:rsidRPr="00105B2C">
        <w:rPr>
          <w:rFonts w:ascii="Trebuchet MS" w:hAnsi="Trebuchet MS"/>
          <w:b/>
          <w:color w:val="6B6C6F"/>
          <w:spacing w:val="-10"/>
        </w:rPr>
        <w:t xml:space="preserve"> </w:t>
      </w:r>
      <w:r w:rsidRPr="00105B2C">
        <w:rPr>
          <w:rFonts w:ascii="Trebuchet MS" w:hAnsi="Trebuchet MS"/>
          <w:b/>
          <w:color w:val="6B6C6F"/>
        </w:rPr>
        <w:t>c’est-à-dire</w:t>
      </w:r>
      <w:r w:rsidRPr="00105B2C">
        <w:rPr>
          <w:rFonts w:ascii="Trebuchet MS" w:hAnsi="Trebuchet MS"/>
          <w:b/>
          <w:color w:val="6B6C6F"/>
          <w:spacing w:val="-10"/>
        </w:rPr>
        <w:t xml:space="preserve"> </w:t>
      </w:r>
      <w:r w:rsidRPr="00105B2C">
        <w:rPr>
          <w:rFonts w:ascii="Trebuchet MS" w:hAnsi="Trebuchet MS"/>
          <w:b/>
          <w:color w:val="6B6C6F"/>
        </w:rPr>
        <w:t>des</w:t>
      </w:r>
      <w:r w:rsidRPr="00105B2C">
        <w:rPr>
          <w:rFonts w:ascii="Trebuchet MS" w:hAnsi="Trebuchet MS"/>
          <w:b/>
          <w:color w:val="6B6C6F"/>
          <w:spacing w:val="-9"/>
        </w:rPr>
        <w:t xml:space="preserve"> </w:t>
      </w:r>
      <w:r w:rsidRPr="00105B2C">
        <w:rPr>
          <w:rFonts w:ascii="Trebuchet MS" w:hAnsi="Trebuchet MS"/>
          <w:b/>
          <w:color w:val="6B6C6F"/>
        </w:rPr>
        <w:t>coupures</w:t>
      </w:r>
      <w:r w:rsidRPr="00105B2C">
        <w:rPr>
          <w:rFonts w:ascii="Trebuchet MS" w:hAnsi="Trebuchet MS"/>
          <w:b/>
          <w:color w:val="6B6C6F"/>
          <w:spacing w:val="-10"/>
        </w:rPr>
        <w:t xml:space="preserve"> </w:t>
      </w:r>
      <w:r w:rsidRPr="00105B2C">
        <w:rPr>
          <w:rFonts w:ascii="Trebuchet MS" w:hAnsi="Trebuchet MS"/>
          <w:b/>
          <w:color w:val="6B6C6F"/>
        </w:rPr>
        <w:t>temporaires</w:t>
      </w:r>
      <w:r w:rsidRPr="00105B2C">
        <w:rPr>
          <w:rFonts w:ascii="Trebuchet MS" w:hAnsi="Trebuchet MS"/>
          <w:b/>
          <w:color w:val="6B6C6F"/>
          <w:spacing w:val="40"/>
        </w:rPr>
        <w:t xml:space="preserve"> </w:t>
      </w:r>
      <w:r w:rsidRPr="00105B2C">
        <w:rPr>
          <w:rFonts w:ascii="Trebuchet MS" w:hAnsi="Trebuchet MS"/>
          <w:b/>
          <w:color w:val="6B6C6F"/>
        </w:rPr>
        <w:t>dans une zone géographique précise pour une partie des clients, au moment des pics de</w:t>
      </w:r>
      <w:r w:rsidRPr="00105B2C">
        <w:rPr>
          <w:rFonts w:ascii="Trebuchet MS" w:hAnsi="Trebuchet MS"/>
          <w:b/>
          <w:color w:val="6B6C6F"/>
          <w:spacing w:val="40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consommation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d’électricité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le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matin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de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8h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à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13h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et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le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soir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de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18h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à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20h.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Le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recours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à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ce</w:t>
      </w:r>
      <w:r w:rsidRPr="00105B2C">
        <w:rPr>
          <w:rFonts w:ascii="Trebuchet MS" w:hAnsi="Trebuchet MS"/>
          <w:b/>
          <w:color w:val="6B6C6F"/>
        </w:rPr>
        <w:t xml:space="preserve"> </w:t>
      </w:r>
      <w:r w:rsidRPr="00105B2C">
        <w:rPr>
          <w:rFonts w:ascii="Trebuchet MS" w:hAnsi="Trebuchet MS"/>
          <w:b/>
          <w:color w:val="6B6C6F"/>
          <w:spacing w:val="-8"/>
        </w:rPr>
        <w:t>dispositif</w:t>
      </w:r>
      <w:r w:rsidRPr="00105B2C">
        <w:rPr>
          <w:rFonts w:ascii="Trebuchet MS" w:hAnsi="Trebuchet MS"/>
          <w:b/>
          <w:color w:val="6B6C6F"/>
          <w:spacing w:val="40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de coupures temporaires permet d’éviter une situation plus grave de panne généralisée du</w:t>
      </w:r>
      <w:r w:rsidRPr="00105B2C">
        <w:rPr>
          <w:rFonts w:ascii="Trebuchet MS" w:hAnsi="Trebuchet MS"/>
          <w:b/>
          <w:color w:val="6B6C6F"/>
          <w:spacing w:val="40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système</w:t>
      </w:r>
      <w:r w:rsidRPr="00105B2C">
        <w:rPr>
          <w:rFonts w:ascii="Trebuchet MS" w:hAnsi="Trebuchet MS"/>
          <w:b/>
          <w:color w:val="6B6C6F"/>
          <w:spacing w:val="-3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électrique</w:t>
      </w:r>
      <w:r w:rsidRPr="00105B2C">
        <w:rPr>
          <w:rFonts w:ascii="Trebuchet MS" w:hAnsi="Trebuchet MS"/>
          <w:b/>
          <w:color w:val="6B6C6F"/>
          <w:spacing w:val="-3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français</w:t>
      </w:r>
      <w:r w:rsidRPr="00105B2C">
        <w:rPr>
          <w:rFonts w:ascii="Trebuchet MS" w:hAnsi="Trebuchet MS"/>
          <w:b/>
          <w:color w:val="6B6C6F"/>
          <w:spacing w:val="-3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autrement</w:t>
      </w:r>
      <w:r w:rsidRPr="00105B2C">
        <w:rPr>
          <w:rFonts w:ascii="Trebuchet MS" w:hAnsi="Trebuchet MS"/>
          <w:b/>
          <w:color w:val="6B6C6F"/>
          <w:spacing w:val="-3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dit</w:t>
      </w:r>
      <w:r w:rsidRPr="00105B2C">
        <w:rPr>
          <w:rFonts w:ascii="Trebuchet MS" w:hAnsi="Trebuchet MS"/>
          <w:b/>
          <w:color w:val="6B6C6F"/>
          <w:spacing w:val="-3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permet</w:t>
      </w:r>
      <w:r w:rsidRPr="00105B2C">
        <w:rPr>
          <w:rFonts w:ascii="Trebuchet MS" w:hAnsi="Trebuchet MS"/>
          <w:b/>
          <w:color w:val="6B6C6F"/>
          <w:spacing w:val="-3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d’éviter</w:t>
      </w:r>
      <w:r w:rsidRPr="00105B2C">
        <w:rPr>
          <w:rFonts w:ascii="Trebuchet MS" w:hAnsi="Trebuchet MS"/>
          <w:b/>
          <w:color w:val="6B6C6F"/>
          <w:spacing w:val="-3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un</w:t>
      </w:r>
      <w:r w:rsidRPr="00105B2C">
        <w:rPr>
          <w:rFonts w:ascii="Trebuchet MS" w:hAnsi="Trebuchet MS"/>
          <w:b/>
          <w:color w:val="6B6C6F"/>
          <w:spacing w:val="-3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«</w:t>
      </w:r>
      <w:r w:rsidRPr="00105B2C">
        <w:rPr>
          <w:rFonts w:ascii="Trebuchet MS" w:hAnsi="Trebuchet MS"/>
          <w:b/>
          <w:color w:val="6B6C6F"/>
          <w:spacing w:val="-3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black-out</w:t>
      </w:r>
      <w:r w:rsidRPr="00105B2C">
        <w:rPr>
          <w:rFonts w:ascii="Trebuchet MS" w:hAnsi="Trebuchet MS"/>
          <w:b/>
          <w:color w:val="6B6C6F"/>
          <w:spacing w:val="-3"/>
        </w:rPr>
        <w:t xml:space="preserve"> </w:t>
      </w:r>
      <w:r w:rsidRPr="00105B2C">
        <w:rPr>
          <w:rFonts w:ascii="Trebuchet MS" w:hAnsi="Trebuchet MS"/>
          <w:b/>
          <w:color w:val="6B6C6F"/>
          <w:spacing w:val="-2"/>
        </w:rPr>
        <w:t>».</w:t>
      </w:r>
    </w:p>
    <w:p w:rsidR="00AD3077" w:rsidRPr="00105B2C" w:rsidRDefault="00105B2C">
      <w:pPr>
        <w:pStyle w:val="Titre1"/>
        <w:spacing w:before="101"/>
        <w:rPr>
          <w:rFonts w:ascii="Trebuchet MS" w:hAnsi="Trebuchet MS"/>
        </w:rPr>
      </w:pPr>
      <w:r w:rsidRPr="00105B2C">
        <w:rPr>
          <w:rFonts w:ascii="Trebuchet MS" w:hAnsi="Trebuchet MS"/>
          <w:color w:val="993F97"/>
        </w:rPr>
        <w:t>LE</w:t>
      </w:r>
      <w:r w:rsidRPr="00105B2C">
        <w:rPr>
          <w:rFonts w:ascii="Trebuchet MS" w:hAnsi="Trebuchet MS"/>
          <w:color w:val="993F97"/>
          <w:spacing w:val="3"/>
        </w:rPr>
        <w:t xml:space="preserve"> </w:t>
      </w:r>
      <w:r w:rsidRPr="00105B2C">
        <w:rPr>
          <w:rFonts w:ascii="Trebuchet MS" w:hAnsi="Trebuchet MS"/>
          <w:color w:val="993F97"/>
        </w:rPr>
        <w:t>DÉLESTAGE,</w:t>
      </w:r>
      <w:r w:rsidRPr="00105B2C">
        <w:rPr>
          <w:rFonts w:ascii="Trebuchet MS" w:hAnsi="Trebuchet MS"/>
          <w:color w:val="993F97"/>
          <w:spacing w:val="1"/>
        </w:rPr>
        <w:t xml:space="preserve"> </w:t>
      </w:r>
      <w:r w:rsidRPr="00105B2C">
        <w:rPr>
          <w:rFonts w:ascii="Trebuchet MS" w:hAnsi="Trebuchet MS"/>
          <w:color w:val="993F97"/>
        </w:rPr>
        <w:t>UNE</w:t>
      </w:r>
      <w:r w:rsidRPr="00105B2C">
        <w:rPr>
          <w:rFonts w:ascii="Trebuchet MS" w:hAnsi="Trebuchet MS"/>
          <w:color w:val="993F97"/>
          <w:spacing w:val="3"/>
        </w:rPr>
        <w:t xml:space="preserve"> </w:t>
      </w:r>
      <w:r w:rsidRPr="00105B2C">
        <w:rPr>
          <w:rFonts w:ascii="Trebuchet MS" w:hAnsi="Trebuchet MS"/>
          <w:color w:val="993F97"/>
        </w:rPr>
        <w:t>SITUATION</w:t>
      </w:r>
      <w:r w:rsidRPr="00105B2C">
        <w:rPr>
          <w:rFonts w:ascii="Trebuchet MS" w:hAnsi="Trebuchet MS"/>
          <w:color w:val="993F97"/>
          <w:spacing w:val="3"/>
        </w:rPr>
        <w:t xml:space="preserve"> </w:t>
      </w:r>
      <w:r w:rsidRPr="00105B2C">
        <w:rPr>
          <w:rFonts w:ascii="Trebuchet MS" w:hAnsi="Trebuchet MS"/>
          <w:color w:val="993F97"/>
        </w:rPr>
        <w:t>DE</w:t>
      </w:r>
      <w:r w:rsidRPr="00105B2C">
        <w:rPr>
          <w:rFonts w:ascii="Trebuchet MS" w:hAnsi="Trebuchet MS"/>
          <w:color w:val="993F97"/>
          <w:spacing w:val="4"/>
        </w:rPr>
        <w:t xml:space="preserve"> </w:t>
      </w:r>
      <w:r w:rsidRPr="00105B2C">
        <w:rPr>
          <w:rFonts w:ascii="Trebuchet MS" w:hAnsi="Trebuchet MS"/>
          <w:color w:val="993F97"/>
        </w:rPr>
        <w:t>DERNIER</w:t>
      </w:r>
      <w:r w:rsidRPr="00105B2C">
        <w:rPr>
          <w:rFonts w:ascii="Trebuchet MS" w:hAnsi="Trebuchet MS"/>
          <w:color w:val="993F97"/>
          <w:spacing w:val="3"/>
        </w:rPr>
        <w:t xml:space="preserve"> </w:t>
      </w:r>
      <w:r w:rsidRPr="00105B2C">
        <w:rPr>
          <w:rFonts w:ascii="Trebuchet MS" w:hAnsi="Trebuchet MS"/>
          <w:color w:val="993F97"/>
          <w:spacing w:val="-2"/>
        </w:rPr>
        <w:t>RECOURS</w:t>
      </w:r>
    </w:p>
    <w:p w:rsidR="00AD3077" w:rsidRPr="00105B2C" w:rsidRDefault="00105B2C">
      <w:pPr>
        <w:pStyle w:val="Corpsdetexte"/>
        <w:spacing w:before="102" w:line="211" w:lineRule="auto"/>
        <w:ind w:left="102" w:right="109"/>
        <w:jc w:val="both"/>
        <w:rPr>
          <w:rFonts w:ascii="Trebuchet MS" w:hAnsi="Trebuchet MS"/>
        </w:rPr>
      </w:pPr>
      <w:r w:rsidRPr="00105B2C">
        <w:rPr>
          <w:rFonts w:ascii="Trebuchet MS" w:hAnsi="Trebuchet MS"/>
          <w:color w:val="46505A"/>
        </w:rPr>
        <w:t>La mise en œuvre des délestages est une décision de dernier recours. Avant cette ultime</w:t>
      </w:r>
      <w:r w:rsidRPr="00105B2C">
        <w:rPr>
          <w:rFonts w:ascii="Trebuchet MS" w:hAnsi="Trebuchet MS"/>
          <w:color w:val="46505A"/>
          <w:spacing w:val="40"/>
        </w:rPr>
        <w:t xml:space="preserve"> </w:t>
      </w:r>
      <w:r w:rsidRPr="00105B2C">
        <w:rPr>
          <w:rFonts w:ascii="Trebuchet MS" w:hAnsi="Trebuchet MS"/>
          <w:color w:val="46505A"/>
        </w:rPr>
        <w:t>étape, de nombreuses actions sont possibles afin de l’éviter :</w:t>
      </w:r>
    </w:p>
    <w:p w:rsidR="00AD3077" w:rsidRPr="00105B2C" w:rsidRDefault="00105B2C">
      <w:pPr>
        <w:pStyle w:val="Paragraphedeliste"/>
        <w:numPr>
          <w:ilvl w:val="0"/>
          <w:numId w:val="1"/>
        </w:numPr>
        <w:tabs>
          <w:tab w:val="left" w:pos="463"/>
        </w:tabs>
        <w:ind w:right="0" w:hanging="361"/>
        <w:rPr>
          <w:rFonts w:ascii="Trebuchet MS" w:hAnsi="Trebuchet MS"/>
          <w:sz w:val="18"/>
        </w:rPr>
      </w:pPr>
      <w:r w:rsidRPr="00105B2C">
        <w:rPr>
          <w:rFonts w:ascii="Trebuchet MS" w:hAnsi="Trebuchet MS"/>
          <w:b/>
          <w:color w:val="46505A"/>
          <w:sz w:val="18"/>
        </w:rPr>
        <w:t>Appel</w:t>
      </w:r>
      <w:r w:rsidRPr="00105B2C">
        <w:rPr>
          <w:rFonts w:ascii="Trebuchet MS" w:hAnsi="Trebuchet MS"/>
          <w:b/>
          <w:color w:val="46505A"/>
          <w:spacing w:val="-1"/>
          <w:sz w:val="18"/>
        </w:rPr>
        <w:t xml:space="preserve"> </w:t>
      </w:r>
      <w:r w:rsidRPr="00105B2C">
        <w:rPr>
          <w:rFonts w:ascii="Trebuchet MS" w:hAnsi="Trebuchet MS"/>
          <w:b/>
          <w:color w:val="46505A"/>
          <w:sz w:val="18"/>
        </w:rPr>
        <w:t>à</w:t>
      </w:r>
      <w:r w:rsidRPr="00105B2C">
        <w:rPr>
          <w:rFonts w:ascii="Trebuchet MS" w:hAnsi="Trebuchet MS"/>
          <w:b/>
          <w:color w:val="46505A"/>
          <w:spacing w:val="-1"/>
          <w:sz w:val="18"/>
        </w:rPr>
        <w:t xml:space="preserve"> </w:t>
      </w:r>
      <w:r w:rsidRPr="00105B2C">
        <w:rPr>
          <w:rFonts w:ascii="Trebuchet MS" w:hAnsi="Trebuchet MS"/>
          <w:b/>
          <w:color w:val="46505A"/>
          <w:sz w:val="18"/>
        </w:rPr>
        <w:t>la sobriété</w:t>
      </w:r>
      <w:r w:rsidRPr="00105B2C">
        <w:rPr>
          <w:rFonts w:ascii="Trebuchet MS" w:hAnsi="Trebuchet MS"/>
          <w:b/>
          <w:color w:val="46505A"/>
          <w:spacing w:val="-1"/>
          <w:sz w:val="18"/>
        </w:rPr>
        <w:t xml:space="preserve"> </w:t>
      </w:r>
      <w:r w:rsidRPr="00105B2C">
        <w:rPr>
          <w:rFonts w:ascii="Trebuchet MS" w:hAnsi="Trebuchet MS"/>
          <w:b/>
          <w:color w:val="46505A"/>
          <w:sz w:val="18"/>
        </w:rPr>
        <w:t>:</w:t>
      </w:r>
      <w:r w:rsidRPr="00105B2C">
        <w:rPr>
          <w:rFonts w:ascii="Trebuchet MS" w:hAnsi="Trebuchet MS"/>
          <w:b/>
          <w:color w:val="46505A"/>
          <w:spacing w:val="-1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«</w:t>
      </w:r>
      <w:r w:rsidRPr="00105B2C">
        <w:rPr>
          <w:rFonts w:ascii="Trebuchet MS" w:hAnsi="Trebuchet MS"/>
          <w:color w:val="46505A"/>
          <w:spacing w:val="-1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je baisse,</w:t>
      </w:r>
      <w:r w:rsidRPr="00105B2C">
        <w:rPr>
          <w:rFonts w:ascii="Trebuchet MS" w:hAnsi="Trebuchet MS"/>
          <w:color w:val="46505A"/>
          <w:spacing w:val="-1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je décale,</w:t>
      </w:r>
      <w:r w:rsidRPr="00105B2C">
        <w:rPr>
          <w:rFonts w:ascii="Trebuchet MS" w:hAnsi="Trebuchet MS"/>
          <w:color w:val="46505A"/>
          <w:spacing w:val="-1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 xml:space="preserve">j’éteins </w:t>
      </w:r>
      <w:r w:rsidRPr="00105B2C">
        <w:rPr>
          <w:rFonts w:ascii="Trebuchet MS" w:hAnsi="Trebuchet MS"/>
          <w:color w:val="46505A"/>
          <w:spacing w:val="-5"/>
          <w:sz w:val="18"/>
        </w:rPr>
        <w:t>».</w:t>
      </w:r>
    </w:p>
    <w:p w:rsidR="00AD3077" w:rsidRPr="00105B2C" w:rsidRDefault="00105B2C">
      <w:pPr>
        <w:pStyle w:val="Paragraphedeliste"/>
        <w:numPr>
          <w:ilvl w:val="0"/>
          <w:numId w:val="1"/>
        </w:numPr>
        <w:tabs>
          <w:tab w:val="left" w:pos="463"/>
        </w:tabs>
        <w:spacing w:before="44" w:line="211" w:lineRule="auto"/>
        <w:rPr>
          <w:rFonts w:ascii="Trebuchet MS" w:hAnsi="Trebuchet MS"/>
          <w:sz w:val="18"/>
        </w:rPr>
      </w:pPr>
      <w:r w:rsidRPr="00105B2C">
        <w:rPr>
          <w:rFonts w:ascii="Trebuchet MS" w:hAnsi="Trebuchet MS"/>
          <w:b/>
          <w:color w:val="46505A"/>
          <w:spacing w:val="-2"/>
          <w:sz w:val="18"/>
        </w:rPr>
        <w:t>Appel</w:t>
      </w:r>
      <w:r w:rsidRPr="00105B2C">
        <w:rPr>
          <w:rFonts w:ascii="Trebuchet MS" w:hAnsi="Trebuchet MS"/>
          <w:b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b/>
          <w:color w:val="46505A"/>
          <w:spacing w:val="-2"/>
          <w:sz w:val="18"/>
        </w:rPr>
        <w:t>aux</w:t>
      </w:r>
      <w:r w:rsidRPr="00105B2C">
        <w:rPr>
          <w:rFonts w:ascii="Trebuchet MS" w:hAnsi="Trebuchet MS"/>
          <w:b/>
          <w:color w:val="46505A"/>
          <w:spacing w:val="-7"/>
          <w:sz w:val="18"/>
        </w:rPr>
        <w:t xml:space="preserve"> </w:t>
      </w:r>
      <w:proofErr w:type="spellStart"/>
      <w:r w:rsidRPr="00105B2C">
        <w:rPr>
          <w:rFonts w:ascii="Trebuchet MS" w:hAnsi="Trebuchet MS"/>
          <w:b/>
          <w:color w:val="46505A"/>
          <w:spacing w:val="-2"/>
          <w:sz w:val="18"/>
        </w:rPr>
        <w:t>écogestes</w:t>
      </w:r>
      <w:proofErr w:type="spellEnd"/>
      <w:r w:rsidRPr="00105B2C">
        <w:rPr>
          <w:rFonts w:ascii="Trebuchet MS" w:hAnsi="Trebuchet MS"/>
          <w:b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b/>
          <w:color w:val="46505A"/>
          <w:spacing w:val="-2"/>
          <w:sz w:val="18"/>
        </w:rPr>
        <w:t>citoyens</w:t>
      </w:r>
      <w:r w:rsidRPr="00105B2C">
        <w:rPr>
          <w:rFonts w:ascii="Trebuchet MS" w:hAnsi="Trebuchet MS"/>
          <w:b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color w:val="46505A"/>
          <w:spacing w:val="-2"/>
          <w:sz w:val="18"/>
        </w:rPr>
        <w:t>:</w:t>
      </w:r>
      <w:r w:rsidRPr="00105B2C">
        <w:rPr>
          <w:rFonts w:ascii="Trebuchet MS" w:hAnsi="Trebuchet MS"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color w:val="46505A"/>
          <w:spacing w:val="-2"/>
          <w:sz w:val="18"/>
        </w:rPr>
        <w:t>un</w:t>
      </w:r>
      <w:r w:rsidRPr="00105B2C">
        <w:rPr>
          <w:rFonts w:ascii="Trebuchet MS" w:hAnsi="Trebuchet MS"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color w:val="46505A"/>
          <w:spacing w:val="-2"/>
          <w:sz w:val="18"/>
        </w:rPr>
        <w:t>outil</w:t>
      </w:r>
      <w:r w:rsidRPr="00105B2C">
        <w:rPr>
          <w:rFonts w:ascii="Trebuchet MS" w:hAnsi="Trebuchet MS"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color w:val="46505A"/>
          <w:spacing w:val="-2"/>
          <w:sz w:val="18"/>
        </w:rPr>
        <w:t>central</w:t>
      </w:r>
      <w:r w:rsidRPr="00105B2C">
        <w:rPr>
          <w:rFonts w:ascii="Trebuchet MS" w:hAnsi="Trebuchet MS"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color w:val="46505A"/>
          <w:spacing w:val="-2"/>
          <w:sz w:val="18"/>
        </w:rPr>
        <w:t>d’informations,</w:t>
      </w:r>
      <w:r w:rsidRPr="00105B2C">
        <w:rPr>
          <w:rFonts w:ascii="Trebuchet MS" w:hAnsi="Trebuchet MS"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color w:val="46505A"/>
          <w:spacing w:val="-2"/>
          <w:sz w:val="18"/>
        </w:rPr>
        <w:t>«</w:t>
      </w:r>
      <w:r w:rsidRPr="00105B2C">
        <w:rPr>
          <w:rFonts w:ascii="Trebuchet MS" w:hAnsi="Trebuchet MS"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color w:val="46505A"/>
          <w:spacing w:val="-2"/>
          <w:sz w:val="18"/>
        </w:rPr>
        <w:t>météo</w:t>
      </w:r>
      <w:r w:rsidRPr="00105B2C">
        <w:rPr>
          <w:rFonts w:ascii="Trebuchet MS" w:hAnsi="Trebuchet MS"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color w:val="46505A"/>
          <w:spacing w:val="-2"/>
          <w:sz w:val="18"/>
        </w:rPr>
        <w:t>de</w:t>
      </w:r>
      <w:r w:rsidRPr="00105B2C">
        <w:rPr>
          <w:rFonts w:ascii="Trebuchet MS" w:hAnsi="Trebuchet MS"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color w:val="46505A"/>
          <w:spacing w:val="-2"/>
          <w:sz w:val="18"/>
        </w:rPr>
        <w:t>l’électricité</w:t>
      </w:r>
      <w:r w:rsidRPr="00105B2C">
        <w:rPr>
          <w:rFonts w:ascii="Trebuchet MS" w:hAnsi="Trebuchet MS"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color w:val="46505A"/>
          <w:spacing w:val="-2"/>
          <w:sz w:val="18"/>
        </w:rPr>
        <w:t>»</w:t>
      </w:r>
      <w:r w:rsidRPr="00105B2C">
        <w:rPr>
          <w:rFonts w:ascii="Trebuchet MS" w:hAnsi="Trebuchet MS"/>
          <w:color w:val="46505A"/>
          <w:spacing w:val="-7"/>
          <w:sz w:val="18"/>
        </w:rPr>
        <w:t xml:space="preserve"> </w:t>
      </w:r>
      <w:r w:rsidRPr="00105B2C">
        <w:rPr>
          <w:rFonts w:ascii="Trebuchet MS" w:hAnsi="Trebuchet MS"/>
          <w:color w:val="46505A"/>
          <w:spacing w:val="-2"/>
          <w:sz w:val="18"/>
        </w:rPr>
        <w:t>:</w:t>
      </w:r>
      <w:r w:rsidRPr="00105B2C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 xml:space="preserve">le site </w:t>
      </w:r>
      <w:hyperlink r:id="rId5">
        <w:r w:rsidRPr="00105B2C">
          <w:rPr>
            <w:rFonts w:ascii="Trebuchet MS" w:hAnsi="Trebuchet MS"/>
            <w:color w:val="993F97"/>
            <w:sz w:val="18"/>
          </w:rPr>
          <w:t>www.monecowatt.fr</w:t>
        </w:r>
        <w:r w:rsidRPr="00105B2C">
          <w:rPr>
            <w:rFonts w:ascii="Trebuchet MS" w:hAnsi="Trebuchet MS"/>
            <w:color w:val="46505A"/>
            <w:sz w:val="18"/>
          </w:rPr>
          <w:t>,</w:t>
        </w:r>
      </w:hyperlink>
      <w:r w:rsidRPr="00105B2C">
        <w:rPr>
          <w:rFonts w:ascii="Trebuchet MS" w:hAnsi="Trebuchet MS"/>
          <w:color w:val="46505A"/>
          <w:sz w:val="18"/>
        </w:rPr>
        <w:t xml:space="preserve"> mis en œuvre par RTE alertera les consommateurs par</w:t>
      </w:r>
      <w:r w:rsidRPr="00105B2C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un signal orange ou rouge lorsque la consommation d’électricité sera trop élevée</w:t>
      </w:r>
      <w:r w:rsidRPr="00105B2C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 xml:space="preserve">pour promouvoir des « </w:t>
      </w:r>
      <w:proofErr w:type="spellStart"/>
      <w:r w:rsidRPr="00105B2C">
        <w:rPr>
          <w:rFonts w:ascii="Trebuchet MS" w:hAnsi="Trebuchet MS"/>
          <w:color w:val="46505A"/>
          <w:sz w:val="18"/>
        </w:rPr>
        <w:t>écogestes</w:t>
      </w:r>
      <w:proofErr w:type="spellEnd"/>
      <w:r w:rsidRPr="00105B2C">
        <w:rPr>
          <w:rFonts w:ascii="Trebuchet MS" w:hAnsi="Trebuchet MS"/>
          <w:color w:val="46505A"/>
          <w:sz w:val="18"/>
        </w:rPr>
        <w:t xml:space="preserve"> » et éviter les coupures temporaires (</w:t>
      </w:r>
      <w:proofErr w:type="spellStart"/>
      <w:r w:rsidRPr="00105B2C">
        <w:rPr>
          <w:rFonts w:ascii="Trebuchet MS" w:hAnsi="Trebuchet MS"/>
          <w:color w:val="46505A"/>
          <w:sz w:val="18"/>
        </w:rPr>
        <w:t>écogestes</w:t>
      </w:r>
      <w:proofErr w:type="spellEnd"/>
      <w:r w:rsidRPr="00105B2C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 xml:space="preserve">disponibles sur le site </w:t>
      </w:r>
      <w:hyperlink r:id="rId6">
        <w:r w:rsidRPr="00105B2C">
          <w:rPr>
            <w:rFonts w:ascii="Trebuchet MS" w:hAnsi="Trebuchet MS"/>
            <w:color w:val="993F97"/>
            <w:sz w:val="18"/>
          </w:rPr>
          <w:t>www.monecowatt.fr/ecogestes</w:t>
        </w:r>
        <w:r w:rsidRPr="00105B2C">
          <w:rPr>
            <w:rFonts w:ascii="Trebuchet MS" w:hAnsi="Trebuchet MS"/>
            <w:color w:val="46505A"/>
            <w:sz w:val="18"/>
          </w:rPr>
          <w:t>)</w:t>
        </w:r>
      </w:hyperlink>
    </w:p>
    <w:p w:rsidR="00AD3077" w:rsidRPr="00105B2C" w:rsidRDefault="00105B2C">
      <w:pPr>
        <w:pStyle w:val="Paragraphedeliste"/>
        <w:numPr>
          <w:ilvl w:val="0"/>
          <w:numId w:val="1"/>
        </w:numPr>
        <w:tabs>
          <w:tab w:val="left" w:pos="463"/>
        </w:tabs>
        <w:spacing w:before="51" w:line="208" w:lineRule="auto"/>
        <w:ind w:right="107"/>
        <w:rPr>
          <w:rFonts w:ascii="Trebuchet MS" w:hAnsi="Trebuchet MS"/>
          <w:sz w:val="18"/>
        </w:rPr>
      </w:pPr>
      <w:r w:rsidRPr="00105B2C">
        <w:rPr>
          <w:rFonts w:ascii="Trebuchet MS" w:hAnsi="Trebuchet MS"/>
          <w:b/>
          <w:color w:val="46505A"/>
          <w:sz w:val="18"/>
        </w:rPr>
        <w:t>Recours aux services contractualisés d’</w:t>
      </w:r>
      <w:proofErr w:type="spellStart"/>
      <w:r w:rsidRPr="00105B2C">
        <w:rPr>
          <w:rFonts w:ascii="Trebuchet MS" w:hAnsi="Trebuchet MS"/>
          <w:b/>
          <w:color w:val="46505A"/>
          <w:sz w:val="18"/>
        </w:rPr>
        <w:t>interruptibilité</w:t>
      </w:r>
      <w:proofErr w:type="spellEnd"/>
      <w:r w:rsidRPr="00105B2C">
        <w:rPr>
          <w:rFonts w:ascii="Trebuchet MS" w:hAnsi="Trebuchet MS"/>
          <w:b/>
          <w:color w:val="46505A"/>
          <w:sz w:val="18"/>
        </w:rPr>
        <w:t xml:space="preserve"> (effacement) </w:t>
      </w:r>
      <w:r w:rsidRPr="00105B2C">
        <w:rPr>
          <w:rFonts w:ascii="Trebuchet MS" w:hAnsi="Trebuchet MS"/>
          <w:color w:val="46505A"/>
          <w:sz w:val="18"/>
        </w:rPr>
        <w:t>de certains gros</w:t>
      </w:r>
      <w:r w:rsidRPr="00105B2C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clients qui sont en mesure de couper leur consommation en moins de cinq secondes.</w:t>
      </w:r>
      <w:r w:rsidRPr="00105B2C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Ensemble,</w:t>
      </w:r>
      <w:r w:rsidRPr="00105B2C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ils</w:t>
      </w:r>
      <w:r w:rsidRPr="00105B2C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peuvent</w:t>
      </w:r>
      <w:r w:rsidRPr="00105B2C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diminuer</w:t>
      </w:r>
      <w:r w:rsidRPr="00105B2C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les</w:t>
      </w:r>
      <w:r w:rsidRPr="00105B2C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besoins</w:t>
      </w:r>
      <w:r w:rsidRPr="00105B2C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jusqu’à</w:t>
      </w:r>
      <w:r w:rsidRPr="00105B2C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environ</w:t>
      </w:r>
      <w:r w:rsidRPr="00105B2C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1</w:t>
      </w:r>
      <w:r w:rsidRPr="00105B2C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200</w:t>
      </w:r>
      <w:r w:rsidRPr="00105B2C">
        <w:rPr>
          <w:rFonts w:ascii="Trebuchet MS" w:hAnsi="Trebuchet MS"/>
          <w:color w:val="46505A"/>
          <w:spacing w:val="-9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MW</w:t>
      </w:r>
      <w:r w:rsidRPr="00105B2C">
        <w:rPr>
          <w:rFonts w:ascii="Trebuchet MS" w:hAnsi="Trebuchet MS"/>
          <w:color w:val="46505A"/>
          <w:spacing w:val="-1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instantanément.</w:t>
      </w:r>
    </w:p>
    <w:p w:rsidR="00AD3077" w:rsidRPr="00105B2C" w:rsidRDefault="00105B2C">
      <w:pPr>
        <w:pStyle w:val="Paragraphedeliste"/>
        <w:numPr>
          <w:ilvl w:val="0"/>
          <w:numId w:val="1"/>
        </w:numPr>
        <w:tabs>
          <w:tab w:val="left" w:pos="463"/>
        </w:tabs>
        <w:spacing w:before="57" w:line="208" w:lineRule="auto"/>
        <w:rPr>
          <w:rFonts w:ascii="Trebuchet MS" w:hAnsi="Trebuchet MS"/>
          <w:sz w:val="18"/>
        </w:rPr>
      </w:pPr>
      <w:r w:rsidRPr="00105B2C">
        <w:rPr>
          <w:rFonts w:ascii="Trebuchet MS" w:hAnsi="Trebuchet MS"/>
          <w:b/>
          <w:color w:val="46505A"/>
          <w:sz w:val="18"/>
        </w:rPr>
        <w:t xml:space="preserve">Baisse de la tension (- 5 %) sur le réseau de distribution de l’électricité </w:t>
      </w:r>
      <w:r w:rsidRPr="00105B2C">
        <w:rPr>
          <w:rFonts w:ascii="Trebuchet MS" w:hAnsi="Trebuchet MS"/>
          <w:color w:val="46505A"/>
          <w:sz w:val="18"/>
        </w:rPr>
        <w:t>entrainant</w:t>
      </w:r>
      <w:r w:rsidRPr="00105B2C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une baisse de l’efficacité et du rendement de certains appareils électriques mais sans</w:t>
      </w:r>
      <w:r w:rsidRPr="00105B2C">
        <w:rPr>
          <w:rFonts w:ascii="Trebuchet MS" w:hAnsi="Trebuchet MS"/>
          <w:color w:val="46505A"/>
          <w:spacing w:val="40"/>
          <w:sz w:val="18"/>
        </w:rPr>
        <w:t xml:space="preserve"> </w:t>
      </w:r>
      <w:r w:rsidRPr="00105B2C">
        <w:rPr>
          <w:rFonts w:ascii="Trebuchet MS" w:hAnsi="Trebuchet MS"/>
          <w:color w:val="46505A"/>
          <w:sz w:val="18"/>
        </w:rPr>
        <w:t>couper l’usage. Cette action est très faiblement ressentie par les particuliers.</w:t>
      </w:r>
    </w:p>
    <w:p w:rsidR="00AD3077" w:rsidRPr="00105B2C" w:rsidRDefault="00105B2C">
      <w:pPr>
        <w:pStyle w:val="Titre1"/>
        <w:spacing w:before="86"/>
        <w:rPr>
          <w:rFonts w:ascii="Trebuchet MS" w:hAnsi="Trebuchet MS"/>
        </w:rPr>
      </w:pPr>
      <w:r w:rsidRPr="00105B2C">
        <w:rPr>
          <w:rFonts w:ascii="Trebuchet MS" w:hAnsi="Trebuchet MS"/>
          <w:color w:val="993F97"/>
        </w:rPr>
        <w:t>COMMENT</w:t>
      </w:r>
      <w:r w:rsidRPr="00105B2C">
        <w:rPr>
          <w:rFonts w:ascii="Trebuchet MS" w:hAnsi="Trebuchet MS"/>
          <w:color w:val="993F97"/>
          <w:spacing w:val="1"/>
        </w:rPr>
        <w:t xml:space="preserve"> </w:t>
      </w:r>
      <w:r w:rsidRPr="00105B2C">
        <w:rPr>
          <w:rFonts w:ascii="Trebuchet MS" w:hAnsi="Trebuchet MS"/>
          <w:color w:val="993F97"/>
        </w:rPr>
        <w:t>SAVOIR</w:t>
      </w:r>
      <w:r w:rsidRPr="00105B2C">
        <w:rPr>
          <w:rFonts w:ascii="Trebuchet MS" w:hAnsi="Trebuchet MS"/>
          <w:color w:val="993F97"/>
          <w:spacing w:val="4"/>
        </w:rPr>
        <w:t xml:space="preserve"> </w:t>
      </w:r>
      <w:r w:rsidRPr="00105B2C">
        <w:rPr>
          <w:rFonts w:ascii="Trebuchet MS" w:hAnsi="Trebuchet MS"/>
          <w:color w:val="993F97"/>
        </w:rPr>
        <w:t>OÙ</w:t>
      </w:r>
      <w:r w:rsidRPr="00105B2C">
        <w:rPr>
          <w:rFonts w:ascii="Trebuchet MS" w:hAnsi="Trebuchet MS"/>
          <w:color w:val="993F97"/>
          <w:spacing w:val="4"/>
        </w:rPr>
        <w:t xml:space="preserve"> </w:t>
      </w:r>
      <w:r w:rsidRPr="00105B2C">
        <w:rPr>
          <w:rFonts w:ascii="Trebuchet MS" w:hAnsi="Trebuchet MS"/>
          <w:color w:val="993F97"/>
        </w:rPr>
        <w:t>SERONT</w:t>
      </w:r>
      <w:r w:rsidRPr="00105B2C">
        <w:rPr>
          <w:rFonts w:ascii="Trebuchet MS" w:hAnsi="Trebuchet MS"/>
          <w:color w:val="993F97"/>
          <w:spacing w:val="4"/>
        </w:rPr>
        <w:t xml:space="preserve"> </w:t>
      </w:r>
      <w:r w:rsidRPr="00105B2C">
        <w:rPr>
          <w:rFonts w:ascii="Trebuchet MS" w:hAnsi="Trebuchet MS"/>
          <w:color w:val="993F97"/>
        </w:rPr>
        <w:t>LES</w:t>
      </w:r>
      <w:r w:rsidRPr="00105B2C">
        <w:rPr>
          <w:rFonts w:ascii="Trebuchet MS" w:hAnsi="Trebuchet MS"/>
          <w:color w:val="993F97"/>
          <w:spacing w:val="4"/>
        </w:rPr>
        <w:t xml:space="preserve"> </w:t>
      </w:r>
      <w:r w:rsidRPr="00105B2C">
        <w:rPr>
          <w:rFonts w:ascii="Trebuchet MS" w:hAnsi="Trebuchet MS"/>
          <w:color w:val="993F97"/>
        </w:rPr>
        <w:t>COUPURES</w:t>
      </w:r>
      <w:r w:rsidRPr="00105B2C">
        <w:rPr>
          <w:rFonts w:ascii="Trebuchet MS" w:hAnsi="Trebuchet MS"/>
          <w:color w:val="993F97"/>
          <w:spacing w:val="3"/>
        </w:rPr>
        <w:t xml:space="preserve"> </w:t>
      </w:r>
      <w:r w:rsidRPr="00105B2C">
        <w:rPr>
          <w:rFonts w:ascii="Trebuchet MS" w:hAnsi="Trebuchet MS"/>
          <w:color w:val="993F97"/>
          <w:spacing w:val="-10"/>
        </w:rPr>
        <w:t>?</w:t>
      </w:r>
    </w:p>
    <w:p w:rsidR="00AD3077" w:rsidRPr="00105B2C" w:rsidRDefault="00105B2C">
      <w:pPr>
        <w:spacing w:before="99" w:line="211" w:lineRule="auto"/>
        <w:ind w:left="102"/>
        <w:rPr>
          <w:rFonts w:ascii="Trebuchet MS" w:hAnsi="Trebuchet MS"/>
          <w:sz w:val="17"/>
        </w:rPr>
      </w:pPr>
      <w:r w:rsidRPr="00105B2C">
        <w:rPr>
          <w:rFonts w:ascii="Trebuchet MS" w:hAnsi="Trebuchet MS"/>
          <w:color w:val="46505A"/>
          <w:sz w:val="17"/>
        </w:rPr>
        <w:t>L</w:t>
      </w:r>
      <w:r w:rsidRPr="00105B2C">
        <w:rPr>
          <w:rFonts w:ascii="Trebuchet MS" w:hAnsi="Trebuchet MS"/>
          <w:color w:val="993F97"/>
          <w:sz w:val="17"/>
        </w:rPr>
        <w:t xml:space="preserve">e site internet </w:t>
      </w:r>
      <w:proofErr w:type="spellStart"/>
      <w:r w:rsidRPr="00105B2C">
        <w:rPr>
          <w:rFonts w:ascii="Trebuchet MS" w:hAnsi="Trebuchet MS"/>
          <w:color w:val="993F97"/>
          <w:sz w:val="17"/>
        </w:rPr>
        <w:t>Enedis</w:t>
      </w:r>
      <w:proofErr w:type="spellEnd"/>
      <w:r w:rsidRPr="00105B2C">
        <w:rPr>
          <w:rFonts w:ascii="Trebuchet MS" w:hAnsi="Trebuchet MS"/>
          <w:color w:val="993F97"/>
          <w:sz w:val="17"/>
        </w:rPr>
        <w:t xml:space="preserve">, le portail </w:t>
      </w:r>
      <w:proofErr w:type="spellStart"/>
      <w:r w:rsidRPr="00105B2C">
        <w:rPr>
          <w:rFonts w:ascii="Trebuchet MS" w:hAnsi="Trebuchet MS"/>
          <w:color w:val="993F97"/>
          <w:sz w:val="17"/>
        </w:rPr>
        <w:t>Colloc</w:t>
      </w:r>
      <w:proofErr w:type="spellEnd"/>
      <w:r w:rsidRPr="00105B2C">
        <w:rPr>
          <w:rFonts w:ascii="Trebuchet MS" w:hAnsi="Trebuchet MS"/>
          <w:color w:val="993F97"/>
          <w:sz w:val="17"/>
        </w:rPr>
        <w:t xml:space="preserve"> et la page Facebook d’</w:t>
      </w:r>
      <w:proofErr w:type="spellStart"/>
      <w:r w:rsidRPr="00105B2C">
        <w:rPr>
          <w:rFonts w:ascii="Trebuchet MS" w:hAnsi="Trebuchet MS"/>
          <w:color w:val="993F97"/>
          <w:sz w:val="17"/>
        </w:rPr>
        <w:t>Enedis</w:t>
      </w:r>
      <w:proofErr w:type="spellEnd"/>
      <w:r w:rsidRPr="00105B2C">
        <w:rPr>
          <w:rFonts w:ascii="Trebuchet MS" w:hAnsi="Trebuchet MS"/>
          <w:color w:val="993F97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intègreront une bannière</w:t>
      </w:r>
      <w:r w:rsidRPr="00105B2C">
        <w:rPr>
          <w:rFonts w:ascii="Trebuchet MS" w:hAnsi="Trebuchet MS"/>
          <w:color w:val="46505A"/>
          <w:spacing w:val="40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 xml:space="preserve">pointant vers le site internet dédié géré par RTE : </w:t>
      </w:r>
      <w:hyperlink r:id="rId7">
        <w:r w:rsidRPr="00105B2C">
          <w:rPr>
            <w:rFonts w:ascii="Trebuchet MS" w:hAnsi="Trebuchet MS"/>
            <w:color w:val="993F97"/>
            <w:sz w:val="17"/>
          </w:rPr>
          <w:t>www.monecowatt.fr</w:t>
        </w:r>
        <w:r w:rsidRPr="00105B2C">
          <w:rPr>
            <w:rFonts w:ascii="Trebuchet MS" w:hAnsi="Trebuchet MS"/>
            <w:color w:val="46505A"/>
            <w:sz w:val="17"/>
          </w:rPr>
          <w:t>.</w:t>
        </w:r>
      </w:hyperlink>
    </w:p>
    <w:p w:rsidR="00AD3077" w:rsidRPr="00105B2C" w:rsidRDefault="00105B2C">
      <w:pPr>
        <w:spacing w:before="56" w:line="211" w:lineRule="auto"/>
        <w:ind w:left="102" w:right="104"/>
        <w:rPr>
          <w:rFonts w:ascii="Trebuchet MS" w:hAnsi="Trebuchet MS"/>
          <w:sz w:val="17"/>
        </w:rPr>
      </w:pPr>
      <w:proofErr w:type="spellStart"/>
      <w:r w:rsidRPr="00105B2C">
        <w:rPr>
          <w:rFonts w:ascii="Trebuchet MS" w:hAnsi="Trebuchet MS"/>
          <w:color w:val="46505A"/>
          <w:sz w:val="17"/>
        </w:rPr>
        <w:t>Enedis</w:t>
      </w:r>
      <w:proofErr w:type="spellEnd"/>
      <w:r w:rsidRPr="00105B2C">
        <w:rPr>
          <w:rFonts w:ascii="Trebuchet MS" w:hAnsi="Trebuchet MS"/>
          <w:color w:val="46505A"/>
          <w:spacing w:val="-10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met</w:t>
      </w:r>
      <w:r w:rsidRPr="00105B2C">
        <w:rPr>
          <w:rFonts w:ascii="Trebuchet MS" w:hAnsi="Trebuchet MS"/>
          <w:color w:val="46505A"/>
          <w:spacing w:val="-9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aussi</w:t>
      </w:r>
      <w:r w:rsidRPr="00105B2C">
        <w:rPr>
          <w:rFonts w:ascii="Trebuchet MS" w:hAnsi="Trebuchet MS"/>
          <w:color w:val="46505A"/>
          <w:spacing w:val="-10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à</w:t>
      </w:r>
      <w:r w:rsidRPr="00105B2C">
        <w:rPr>
          <w:rFonts w:ascii="Trebuchet MS" w:hAnsi="Trebuchet MS"/>
          <w:color w:val="46505A"/>
          <w:spacing w:val="-9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disposition</w:t>
      </w:r>
      <w:r w:rsidRPr="00105B2C">
        <w:rPr>
          <w:rFonts w:ascii="Trebuchet MS" w:hAnsi="Trebuchet MS"/>
          <w:color w:val="46505A"/>
          <w:spacing w:val="-9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des</w:t>
      </w:r>
      <w:r w:rsidRPr="00105B2C">
        <w:rPr>
          <w:rFonts w:ascii="Trebuchet MS" w:hAnsi="Trebuchet MS"/>
          <w:color w:val="46505A"/>
          <w:spacing w:val="-10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informations</w:t>
      </w:r>
      <w:r w:rsidRPr="00105B2C">
        <w:rPr>
          <w:rFonts w:ascii="Trebuchet MS" w:hAnsi="Trebuchet MS"/>
          <w:color w:val="46505A"/>
          <w:spacing w:val="-9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sur</w:t>
      </w:r>
      <w:r w:rsidRPr="00105B2C">
        <w:rPr>
          <w:rFonts w:ascii="Trebuchet MS" w:hAnsi="Trebuchet MS"/>
          <w:color w:val="46505A"/>
          <w:spacing w:val="-9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le</w:t>
      </w:r>
      <w:r w:rsidRPr="00105B2C">
        <w:rPr>
          <w:rFonts w:ascii="Trebuchet MS" w:hAnsi="Trebuchet MS"/>
          <w:color w:val="46505A"/>
          <w:spacing w:val="-10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site</w:t>
      </w:r>
      <w:r w:rsidRPr="00105B2C">
        <w:rPr>
          <w:rFonts w:ascii="Trebuchet MS" w:hAnsi="Trebuchet MS"/>
          <w:color w:val="46505A"/>
          <w:spacing w:val="-9"/>
          <w:sz w:val="17"/>
        </w:rPr>
        <w:t xml:space="preserve"> </w:t>
      </w:r>
      <w:hyperlink r:id="rId8">
        <w:r w:rsidRPr="00105B2C">
          <w:rPr>
            <w:rFonts w:ascii="Trebuchet MS" w:hAnsi="Trebuchet MS"/>
            <w:color w:val="993F97"/>
            <w:sz w:val="17"/>
          </w:rPr>
          <w:t>www.coupures-temporaires.enedis.fr</w:t>
        </w:r>
        <w:r w:rsidRPr="00105B2C">
          <w:rPr>
            <w:rFonts w:ascii="Trebuchet MS" w:hAnsi="Trebuchet MS"/>
            <w:color w:val="46505A"/>
            <w:sz w:val="17"/>
          </w:rPr>
          <w:t>,</w:t>
        </w:r>
      </w:hyperlink>
      <w:r w:rsidRPr="00105B2C">
        <w:rPr>
          <w:rFonts w:ascii="Trebuchet MS" w:hAnsi="Trebuchet MS"/>
          <w:color w:val="46505A"/>
          <w:spacing w:val="40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accessible uniquement via monecowatt.fr.</w:t>
      </w:r>
    </w:p>
    <w:p w:rsidR="00AD3077" w:rsidRPr="00105B2C" w:rsidRDefault="00105B2C">
      <w:pPr>
        <w:spacing w:before="55" w:line="211" w:lineRule="auto"/>
        <w:ind w:left="102"/>
        <w:rPr>
          <w:rFonts w:ascii="Trebuchet MS" w:hAnsi="Trebuchet MS"/>
          <w:sz w:val="17"/>
        </w:rPr>
      </w:pPr>
      <w:r w:rsidRPr="00105B2C">
        <w:rPr>
          <w:rFonts w:ascii="Trebuchet MS" w:hAnsi="Trebuchet MS"/>
          <w:color w:val="46505A"/>
          <w:sz w:val="17"/>
        </w:rPr>
        <w:t xml:space="preserve">L’application « </w:t>
      </w:r>
      <w:proofErr w:type="spellStart"/>
      <w:r w:rsidRPr="00105B2C">
        <w:rPr>
          <w:rFonts w:ascii="Trebuchet MS" w:hAnsi="Trebuchet MS"/>
          <w:color w:val="993F97"/>
          <w:sz w:val="17"/>
        </w:rPr>
        <w:t>Enedis</w:t>
      </w:r>
      <w:proofErr w:type="spellEnd"/>
      <w:r w:rsidRPr="00105B2C">
        <w:rPr>
          <w:rFonts w:ascii="Trebuchet MS" w:hAnsi="Trebuchet MS"/>
          <w:color w:val="993F97"/>
          <w:sz w:val="17"/>
        </w:rPr>
        <w:t xml:space="preserve"> à mes côtés </w:t>
      </w:r>
      <w:r w:rsidRPr="00105B2C">
        <w:rPr>
          <w:rFonts w:ascii="Trebuchet MS" w:hAnsi="Trebuchet MS"/>
          <w:color w:val="46505A"/>
          <w:sz w:val="17"/>
        </w:rPr>
        <w:t>», reliée au site Monecowatt.fr, permettra à chaque client de</w:t>
      </w:r>
      <w:r w:rsidRPr="00105B2C">
        <w:rPr>
          <w:rFonts w:ascii="Trebuchet MS" w:hAnsi="Trebuchet MS"/>
          <w:color w:val="46505A"/>
          <w:spacing w:val="40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savoir s’il est concerné par les coupures.</w:t>
      </w:r>
    </w:p>
    <w:p w:rsidR="00AD3077" w:rsidRPr="00105B2C" w:rsidRDefault="00105B2C">
      <w:pPr>
        <w:spacing w:before="56" w:line="211" w:lineRule="auto"/>
        <w:ind w:left="102"/>
        <w:rPr>
          <w:rFonts w:ascii="Trebuchet MS" w:hAnsi="Trebuchet MS"/>
          <w:sz w:val="17"/>
        </w:rPr>
      </w:pPr>
      <w:r w:rsidRPr="00105B2C">
        <w:rPr>
          <w:rFonts w:ascii="Trebuchet MS" w:hAnsi="Trebuchet MS"/>
          <w:color w:val="46505A"/>
          <w:sz w:val="17"/>
        </w:rPr>
        <w:t>Des</w:t>
      </w:r>
      <w:r w:rsidRPr="00105B2C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messages</w:t>
      </w:r>
      <w:r w:rsidRPr="00105B2C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enregistrés</w:t>
      </w:r>
      <w:r w:rsidRPr="00105B2C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seront</w:t>
      </w:r>
      <w:r w:rsidRPr="00105B2C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également</w:t>
      </w:r>
      <w:r w:rsidRPr="00105B2C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diffusés</w:t>
      </w:r>
      <w:r w:rsidRPr="00105B2C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à</w:t>
      </w:r>
      <w:r w:rsidRPr="00105B2C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l’intention</w:t>
      </w:r>
      <w:r w:rsidRPr="00105B2C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des</w:t>
      </w:r>
      <w:r w:rsidRPr="00105B2C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clients</w:t>
      </w:r>
      <w:r w:rsidRPr="00105B2C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appelant</w:t>
      </w:r>
      <w:r w:rsidRPr="00105B2C">
        <w:rPr>
          <w:rFonts w:ascii="Trebuchet MS" w:hAnsi="Trebuchet MS"/>
          <w:color w:val="46505A"/>
          <w:spacing w:val="35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les</w:t>
      </w:r>
      <w:r w:rsidRPr="00105B2C">
        <w:rPr>
          <w:rFonts w:ascii="Trebuchet MS" w:hAnsi="Trebuchet MS"/>
          <w:color w:val="46505A"/>
          <w:spacing w:val="40"/>
          <w:sz w:val="17"/>
        </w:rPr>
        <w:t xml:space="preserve"> </w:t>
      </w:r>
      <w:r w:rsidRPr="00105B2C">
        <w:rPr>
          <w:rFonts w:ascii="Trebuchet MS" w:hAnsi="Trebuchet MS"/>
          <w:color w:val="46505A"/>
          <w:sz w:val="17"/>
        </w:rPr>
        <w:t>centres d’appels dépannage ou les accueils distributeurs.</w:t>
      </w:r>
    </w:p>
    <w:p w:rsidR="00AD3077" w:rsidRPr="00105B2C" w:rsidRDefault="00AD3077">
      <w:pPr>
        <w:spacing w:line="211" w:lineRule="auto"/>
        <w:rPr>
          <w:rFonts w:ascii="Trebuchet MS" w:hAnsi="Trebuchet MS"/>
          <w:sz w:val="17"/>
        </w:rPr>
        <w:sectPr w:rsidR="00AD3077" w:rsidRPr="00105B2C">
          <w:type w:val="continuous"/>
          <w:pgSz w:w="11910" w:h="16840"/>
          <w:pgMar w:top="0" w:right="740" w:bottom="0" w:left="320" w:header="720" w:footer="720" w:gutter="0"/>
          <w:cols w:num="2" w:space="720" w:equalWidth="0">
            <w:col w:w="2641" w:space="1189"/>
            <w:col w:w="7020"/>
          </w:cols>
        </w:sectPr>
      </w:pPr>
    </w:p>
    <w:p w:rsidR="00AD3077" w:rsidRPr="00105B2C" w:rsidRDefault="00AD3077">
      <w:pPr>
        <w:pStyle w:val="Corpsdetexte"/>
        <w:spacing w:before="13"/>
        <w:rPr>
          <w:rFonts w:ascii="Trebuchet MS" w:hAnsi="Trebuchet MS"/>
          <w:sz w:val="16"/>
        </w:rPr>
      </w:pPr>
    </w:p>
    <w:p w:rsidR="00AD3077" w:rsidRPr="00105B2C" w:rsidRDefault="009A06E3">
      <w:pPr>
        <w:pStyle w:val="Corpsdetexte"/>
        <w:spacing w:line="20" w:lineRule="exact"/>
        <w:ind w:left="100"/>
        <w:rPr>
          <w:rFonts w:ascii="Trebuchet MS" w:hAnsi="Trebuchet MS"/>
          <w:sz w:val="2"/>
        </w:rPr>
      </w:pPr>
      <w:r>
        <w:rPr>
          <w:rFonts w:ascii="Trebuchet MS" w:hAnsi="Trebuchet MS"/>
          <w:sz w:val="2"/>
        </w:rPr>
      </w:r>
      <w:r>
        <w:rPr>
          <w:rFonts w:ascii="Trebuchet MS" w:hAnsi="Trebuchet MS"/>
          <w:sz w:val="2"/>
        </w:rPr>
        <w:pict>
          <v:group id="docshapegroup1" o:spid="_x0000_s1047" style="width:48.2pt;height:4pt;mso-position-horizontal-relative:char;mso-position-vertical-relative:line" coordsize="964,80">
            <v:line id="_x0000_s1048" style="position:absolute" from="0,40" to="964,40" strokecolor="#15becf" strokeweight="4pt"/>
            <w10:wrap type="none"/>
            <w10:anchorlock/>
          </v:group>
        </w:pict>
      </w:r>
    </w:p>
    <w:p w:rsidR="00AD3077" w:rsidRPr="00105B2C" w:rsidRDefault="009A06E3">
      <w:pPr>
        <w:spacing w:before="91" w:line="213" w:lineRule="auto"/>
        <w:ind w:left="102" w:right="7523"/>
        <w:rPr>
          <w:rFonts w:ascii="Trebuchet MS" w:hAnsi="Trebuchet MS"/>
          <w:sz w:val="16"/>
        </w:rPr>
      </w:pPr>
      <w:r>
        <w:rPr>
          <w:rFonts w:ascii="Trebuchet MS" w:hAnsi="Trebuchet M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046" type="#_x0000_t202" style="position:absolute;left:0;text-align:left;margin-left:212.6pt;margin-top:-4.75pt;width:340.2pt;height:185.7pt;z-index:15731200;mso-position-horizontal-relative:page" fillcolor="#ced8dd" stroked="f">
            <v:textbox inset="0,0,0,0">
              <w:txbxContent>
                <w:p w:rsidR="00AD3077" w:rsidRDefault="00105B2C">
                  <w:pPr>
                    <w:tabs>
                      <w:tab w:val="left" w:pos="731"/>
                      <w:tab w:val="left" w:pos="1621"/>
                    </w:tabs>
                    <w:spacing w:before="129"/>
                    <w:ind w:left="249"/>
                    <w:jc w:val="both"/>
                    <w:rPr>
                      <w:rFonts w:ascii="Titillium Bd"/>
                      <w:b/>
                      <w:color w:val="000000"/>
                      <w:sz w:val="16"/>
                    </w:rPr>
                  </w:pPr>
                  <w:r>
                    <w:rPr>
                      <w:rFonts w:ascii="Titillium Bd"/>
                      <w:b/>
                      <w:color w:val="FFFFFF"/>
                      <w:sz w:val="16"/>
                      <w:shd w:val="clear" w:color="auto" w:fill="993F97"/>
                    </w:rPr>
                    <w:tab/>
                    <w:t>Info</w:t>
                  </w:r>
                  <w:r>
                    <w:rPr>
                      <w:rFonts w:ascii="Titillium Bd"/>
                      <w:b/>
                      <w:color w:val="FFFFFF"/>
                      <w:spacing w:val="5"/>
                      <w:sz w:val="16"/>
                      <w:shd w:val="clear" w:color="auto" w:fill="993F97"/>
                    </w:rPr>
                    <w:t xml:space="preserve"> </w:t>
                  </w:r>
                  <w:r>
                    <w:rPr>
                      <w:rFonts w:ascii="Titillium Bd"/>
                      <w:b/>
                      <w:color w:val="FFFFFF"/>
                      <w:spacing w:val="-10"/>
                      <w:sz w:val="16"/>
                      <w:shd w:val="clear" w:color="auto" w:fill="993F97"/>
                    </w:rPr>
                    <w:t>+</w:t>
                  </w:r>
                  <w:r>
                    <w:rPr>
                      <w:rFonts w:ascii="Titillium Bd"/>
                      <w:b/>
                      <w:color w:val="FFFFFF"/>
                      <w:sz w:val="16"/>
                      <w:shd w:val="clear" w:color="auto" w:fill="993F97"/>
                    </w:rPr>
                    <w:tab/>
                  </w:r>
                </w:p>
                <w:p w:rsidR="00AD3077" w:rsidRPr="00105B2C" w:rsidRDefault="00105B2C" w:rsidP="00105B2C">
                  <w:pPr>
                    <w:spacing w:before="99" w:line="208" w:lineRule="auto"/>
                    <w:ind w:left="249" w:right="246"/>
                    <w:jc w:val="both"/>
                    <w:rPr>
                      <w:rFonts w:ascii="Trebuchet MS" w:hAnsi="Trebuchet MS"/>
                      <w:color w:val="000000"/>
                      <w:sz w:val="15"/>
                    </w:rPr>
                  </w:pP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 xml:space="preserve">Certains clients, </w:t>
                  </w:r>
                  <w:r w:rsidRPr="00105B2C">
                    <w:rPr>
                      <w:rFonts w:ascii="Trebuchet MS" w:hAnsi="Trebuchet MS"/>
                      <w:b/>
                      <w:color w:val="46505A"/>
                      <w:sz w:val="15"/>
                    </w:rPr>
                    <w:t xml:space="preserve">dit « prioritaires »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ne sont pas concernés par les délestages. Leur liste est définie</w:t>
                  </w:r>
                  <w:r w:rsidRPr="00105B2C">
                    <w:rPr>
                      <w:rFonts w:ascii="Trebuchet MS" w:hAnsi="Trebuchet MS"/>
                      <w:color w:val="46505A"/>
                      <w:spacing w:val="40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au niveau départemental par les préfectures conformément à l’arrêté du 5 juillet 1990. Ces clients</w:t>
                  </w:r>
                  <w:r w:rsidRPr="00105B2C">
                    <w:rPr>
                      <w:rFonts w:ascii="Trebuchet MS" w:hAnsi="Trebuchet MS"/>
                      <w:color w:val="46505A"/>
                      <w:spacing w:val="40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peuvent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être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des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hôpitaux,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des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installations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industrielles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indispensables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à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la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défense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ou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à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la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sécurité</w:t>
                  </w:r>
                  <w:r w:rsidRPr="00105B2C">
                    <w:rPr>
                      <w:rFonts w:ascii="Trebuchet MS" w:hAnsi="Trebuchet MS"/>
                      <w:color w:val="46505A"/>
                      <w:spacing w:val="40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nationale.</w:t>
                  </w:r>
                  <w:r w:rsidRPr="00105B2C">
                    <w:rPr>
                      <w:rFonts w:ascii="Trebuchet MS" w:hAnsi="Trebuchet MS"/>
                      <w:color w:val="46505A"/>
                      <w:spacing w:val="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Pour</w:t>
                  </w:r>
                  <w:r w:rsidRPr="00105B2C">
                    <w:rPr>
                      <w:rFonts w:ascii="Trebuchet MS" w:hAnsi="Trebuchet MS"/>
                      <w:color w:val="46505A"/>
                      <w:spacing w:val="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des</w:t>
                  </w:r>
                  <w:r w:rsidRPr="00105B2C">
                    <w:rPr>
                      <w:rFonts w:ascii="Trebuchet MS" w:hAnsi="Trebuchet MS"/>
                      <w:color w:val="46505A"/>
                      <w:spacing w:val="3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raisons</w:t>
                  </w:r>
                  <w:r w:rsidRPr="00105B2C">
                    <w:rPr>
                      <w:rFonts w:ascii="Trebuchet MS" w:hAnsi="Trebuchet MS"/>
                      <w:color w:val="46505A"/>
                      <w:spacing w:val="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de</w:t>
                  </w:r>
                  <w:r w:rsidRPr="00105B2C">
                    <w:rPr>
                      <w:rFonts w:ascii="Trebuchet MS" w:hAnsi="Trebuchet MS"/>
                      <w:color w:val="46505A"/>
                      <w:spacing w:val="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confidentialité</w:t>
                  </w:r>
                  <w:r w:rsidRPr="00105B2C">
                    <w:rPr>
                      <w:rFonts w:ascii="Trebuchet MS" w:hAnsi="Trebuchet MS"/>
                      <w:color w:val="46505A"/>
                      <w:spacing w:val="3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et</w:t>
                  </w:r>
                  <w:r w:rsidRPr="00105B2C">
                    <w:rPr>
                      <w:rFonts w:ascii="Trebuchet MS" w:hAnsi="Trebuchet MS"/>
                      <w:color w:val="46505A"/>
                      <w:spacing w:val="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de</w:t>
                  </w:r>
                  <w:r w:rsidRPr="00105B2C">
                    <w:rPr>
                      <w:rFonts w:ascii="Trebuchet MS" w:hAnsi="Trebuchet MS"/>
                      <w:color w:val="46505A"/>
                      <w:spacing w:val="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sécurité,</w:t>
                  </w:r>
                  <w:r w:rsidRPr="00105B2C">
                    <w:rPr>
                      <w:rFonts w:ascii="Trebuchet MS" w:hAnsi="Trebuchet MS"/>
                      <w:color w:val="46505A"/>
                      <w:spacing w:val="3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le</w:t>
                  </w:r>
                  <w:r w:rsidRPr="00105B2C">
                    <w:rPr>
                      <w:rFonts w:ascii="Trebuchet MS" w:hAnsi="Trebuchet MS"/>
                      <w:color w:val="46505A"/>
                      <w:spacing w:val="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nom</w:t>
                  </w:r>
                  <w:r w:rsidRPr="00105B2C">
                    <w:rPr>
                      <w:rFonts w:ascii="Trebuchet MS" w:hAnsi="Trebuchet MS"/>
                      <w:color w:val="46505A"/>
                      <w:spacing w:val="3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des</w:t>
                  </w:r>
                  <w:r w:rsidRPr="00105B2C">
                    <w:rPr>
                      <w:rFonts w:ascii="Trebuchet MS" w:hAnsi="Trebuchet MS"/>
                      <w:color w:val="46505A"/>
                      <w:spacing w:val="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clients</w:t>
                  </w:r>
                  <w:r w:rsidRPr="00105B2C">
                    <w:rPr>
                      <w:rFonts w:ascii="Trebuchet MS" w:hAnsi="Trebuchet MS"/>
                      <w:color w:val="46505A"/>
                      <w:spacing w:val="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inscrits</w:t>
                  </w:r>
                  <w:r w:rsidRPr="00105B2C">
                    <w:rPr>
                      <w:rFonts w:ascii="Trebuchet MS" w:hAnsi="Trebuchet MS"/>
                      <w:color w:val="46505A"/>
                      <w:spacing w:val="3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sur</w:t>
                  </w:r>
                  <w:r w:rsidRPr="00105B2C">
                    <w:rPr>
                      <w:rFonts w:ascii="Trebuchet MS" w:hAnsi="Trebuchet MS"/>
                      <w:color w:val="46505A"/>
                      <w:spacing w:val="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ces</w:t>
                  </w:r>
                  <w:r w:rsidRPr="00105B2C">
                    <w:rPr>
                      <w:rFonts w:ascii="Trebuchet MS" w:hAnsi="Trebuchet MS"/>
                      <w:color w:val="46505A"/>
                      <w:spacing w:val="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pacing w:val="-2"/>
                      <w:sz w:val="15"/>
                    </w:rPr>
                    <w:t>listes</w:t>
                  </w:r>
                  <w:r>
                    <w:rPr>
                      <w:rFonts w:ascii="Trebuchet MS" w:hAnsi="Trebuchet MS"/>
                      <w:color w:val="000000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prioritaires</w:t>
                  </w:r>
                  <w:r w:rsidRPr="00105B2C">
                    <w:rPr>
                      <w:rFonts w:ascii="Trebuchet MS" w:hAnsi="Trebuchet MS"/>
                      <w:color w:val="46505A"/>
                      <w:spacing w:val="-3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ne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>sont</w:t>
                  </w:r>
                  <w:r w:rsidRPr="00105B2C">
                    <w:rPr>
                      <w:rFonts w:ascii="Trebuchet MS" w:hAnsi="Trebuchet MS"/>
                      <w:color w:val="46505A"/>
                      <w:spacing w:val="-1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46505A"/>
                      <w:sz w:val="15"/>
                    </w:rPr>
                    <w:t xml:space="preserve">pas </w:t>
                  </w:r>
                  <w:r w:rsidRPr="00105B2C">
                    <w:rPr>
                      <w:rFonts w:ascii="Trebuchet MS" w:hAnsi="Trebuchet MS"/>
                      <w:color w:val="46505A"/>
                      <w:spacing w:val="-2"/>
                      <w:sz w:val="15"/>
                    </w:rPr>
                    <w:t>communicables</w:t>
                  </w:r>
                </w:p>
                <w:p w:rsidR="00AD3077" w:rsidRPr="00105B2C" w:rsidRDefault="00105B2C">
                  <w:pPr>
                    <w:spacing w:before="69" w:line="254" w:lineRule="auto"/>
                    <w:ind w:left="249" w:right="251"/>
                    <w:jc w:val="both"/>
                    <w:rPr>
                      <w:rFonts w:ascii="Trebuchet MS" w:hAnsi="Trebuchet MS"/>
                      <w:color w:val="000000"/>
                      <w:sz w:val="15"/>
                    </w:rPr>
                  </w:pPr>
                  <w:r w:rsidRPr="00105B2C">
                    <w:rPr>
                      <w:rFonts w:ascii="Trebuchet MS" w:hAnsi="Trebuchet MS"/>
                      <w:color w:val="3D505A"/>
                      <w:sz w:val="15"/>
                    </w:rPr>
                    <w:t xml:space="preserve">Les </w:t>
                  </w:r>
                  <w:r w:rsidRPr="00105B2C">
                    <w:rPr>
                      <w:rFonts w:ascii="Trebuchet MS" w:hAnsi="Trebuchet MS"/>
                      <w:b/>
                      <w:color w:val="3D505A"/>
                      <w:sz w:val="15"/>
                    </w:rPr>
                    <w:t xml:space="preserve">clients dits « PHRV » (Patient à Haut Risque Vital) </w:t>
                  </w:r>
                  <w:r w:rsidRPr="00105B2C">
                    <w:rPr>
                      <w:rFonts w:ascii="Trebuchet MS" w:hAnsi="Trebuchet MS"/>
                      <w:color w:val="3D505A"/>
                      <w:sz w:val="15"/>
                    </w:rPr>
                    <w:t>peuvent être coupés mais bénéficient d’une</w:t>
                  </w:r>
                  <w:r w:rsidRPr="00105B2C">
                    <w:rPr>
                      <w:rFonts w:ascii="Trebuchet MS" w:hAnsi="Trebuchet MS"/>
                      <w:color w:val="3D505A"/>
                      <w:spacing w:val="40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2"/>
                      <w:sz w:val="15"/>
                    </w:rPr>
                    <w:t>information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2"/>
                      <w:sz w:val="15"/>
                    </w:rPr>
                    <w:t>régulière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2"/>
                      <w:sz w:val="15"/>
                    </w:rPr>
                    <w:t>et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2"/>
                      <w:sz w:val="15"/>
                    </w:rPr>
                    <w:t>privilégiée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2"/>
                      <w:sz w:val="15"/>
                    </w:rPr>
                    <w:t>en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2"/>
                      <w:sz w:val="15"/>
                    </w:rPr>
                    <w:t>amont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2"/>
                      <w:sz w:val="15"/>
                    </w:rPr>
                    <w:t>des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2"/>
                      <w:sz w:val="15"/>
                    </w:rPr>
                    <w:t>coupures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2"/>
                      <w:sz w:val="15"/>
                    </w:rPr>
                    <w:t>:</w:t>
                  </w:r>
                </w:p>
                <w:p w:rsidR="00AD3077" w:rsidRPr="00105B2C" w:rsidRDefault="00105B2C">
                  <w:pPr>
                    <w:spacing w:before="59" w:line="256" w:lineRule="auto"/>
                    <w:ind w:left="476" w:right="466"/>
                    <w:rPr>
                      <w:rFonts w:ascii="Trebuchet MS" w:hAnsi="Trebuchet MS"/>
                      <w:color w:val="000000"/>
                      <w:sz w:val="15"/>
                    </w:rPr>
                  </w:pPr>
                  <w:r w:rsidRPr="00105B2C">
                    <w:rPr>
                      <w:rFonts w:ascii="Trebuchet MS" w:hAnsi="Trebuchet MS"/>
                      <w:color w:val="3D505A"/>
                      <w:spacing w:val="-6"/>
                      <w:sz w:val="15"/>
                    </w:rPr>
                    <w:t xml:space="preserve">•Appel par </w:t>
                  </w:r>
                  <w:proofErr w:type="spellStart"/>
                  <w:r w:rsidRPr="00105B2C">
                    <w:rPr>
                      <w:rFonts w:ascii="Trebuchet MS" w:hAnsi="Trebuchet MS"/>
                      <w:color w:val="3D505A"/>
                      <w:spacing w:val="-6"/>
                      <w:sz w:val="15"/>
                    </w:rPr>
                    <w:t>Enedis</w:t>
                  </w:r>
                  <w:proofErr w:type="spellEnd"/>
                  <w:r w:rsidRPr="00105B2C">
                    <w:rPr>
                      <w:rFonts w:ascii="Trebuchet MS" w:hAnsi="Trebuchet MS"/>
                      <w:color w:val="3D505A"/>
                      <w:spacing w:val="-6"/>
                      <w:sz w:val="15"/>
                    </w:rPr>
                    <w:t xml:space="preserve"> depuis septembre, pour vérifier leurs coordonnées (envoi de courrier si non réponse</w:t>
                  </w:r>
                  <w:r w:rsidRPr="00105B2C">
                    <w:rPr>
                      <w:rFonts w:ascii="Trebuchet MS" w:hAnsi="Trebuchet MS"/>
                      <w:color w:val="3D505A"/>
                      <w:spacing w:val="80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z w:val="15"/>
                    </w:rPr>
                    <w:t>à</w:t>
                  </w:r>
                  <w:r w:rsidRPr="00105B2C">
                    <w:rPr>
                      <w:rFonts w:ascii="Trebuchet MS" w:hAnsi="Trebuchet MS"/>
                      <w:color w:val="3D505A"/>
                      <w:spacing w:val="-6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z w:val="15"/>
                    </w:rPr>
                    <w:t>l’appel)</w:t>
                  </w:r>
                </w:p>
                <w:p w:rsidR="00AD3077" w:rsidRPr="00105B2C" w:rsidRDefault="00105B2C">
                  <w:pPr>
                    <w:spacing w:before="30" w:line="256" w:lineRule="auto"/>
                    <w:ind w:left="476" w:right="156"/>
                    <w:rPr>
                      <w:rFonts w:ascii="Trebuchet MS" w:hAnsi="Trebuchet MS"/>
                      <w:color w:val="000000"/>
                      <w:sz w:val="15"/>
                    </w:rPr>
                  </w:pP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•En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cas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de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risque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de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coupures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temporaires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à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J-3,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envoi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de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sms,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mail,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appels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téléphoniques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par</w:t>
                  </w:r>
                  <w:r w:rsidRPr="00105B2C">
                    <w:rPr>
                      <w:rFonts w:ascii="Trebuchet MS" w:hAnsi="Trebuchet MS"/>
                      <w:color w:val="3D505A"/>
                      <w:spacing w:val="-5"/>
                      <w:sz w:val="15"/>
                    </w:rPr>
                    <w:t xml:space="preserve"> </w:t>
                  </w:r>
                  <w:proofErr w:type="spellStart"/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Enedis</w:t>
                  </w:r>
                  <w:proofErr w:type="spellEnd"/>
                  <w:r w:rsidRPr="00105B2C">
                    <w:rPr>
                      <w:rFonts w:ascii="Trebuchet MS" w:hAnsi="Trebuchet MS"/>
                      <w:color w:val="3D505A"/>
                      <w:spacing w:val="40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pour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s’assurer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que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le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PHRV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a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l’information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et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qu’il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pourra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prendre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ses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dispositions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en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cas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de</w:t>
                  </w:r>
                  <w:r w:rsidRPr="00105B2C">
                    <w:rPr>
                      <w:rFonts w:ascii="Trebuchet MS" w:hAnsi="Trebuchet MS"/>
                      <w:color w:val="3D505A"/>
                      <w:spacing w:val="-7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coupures.</w:t>
                  </w:r>
                  <w:r w:rsidRPr="00105B2C">
                    <w:rPr>
                      <w:rFonts w:ascii="Trebuchet MS" w:hAnsi="Trebuchet MS"/>
                      <w:color w:val="3D505A"/>
                      <w:spacing w:val="40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Puis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sms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la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veille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s’il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est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dans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les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zones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concernées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par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les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coupures.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En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cas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de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non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réponse,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passage</w:t>
                  </w:r>
                  <w:r w:rsidRPr="00105B2C">
                    <w:rPr>
                      <w:rFonts w:ascii="Trebuchet MS" w:hAnsi="Trebuchet MS"/>
                      <w:color w:val="3D505A"/>
                      <w:spacing w:val="-9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4"/>
                      <w:sz w:val="15"/>
                    </w:rPr>
                    <w:t>à</w:t>
                  </w:r>
                  <w:r w:rsidRPr="00105B2C">
                    <w:rPr>
                      <w:rFonts w:ascii="Trebuchet MS" w:hAnsi="Trebuchet MS"/>
                      <w:color w:val="3D505A"/>
                      <w:spacing w:val="40"/>
                      <w:sz w:val="15"/>
                    </w:rPr>
                    <w:t xml:space="preserve"> </w:t>
                  </w:r>
                  <w:r w:rsidRPr="00105B2C">
                    <w:rPr>
                      <w:rFonts w:ascii="Trebuchet MS" w:hAnsi="Trebuchet MS"/>
                      <w:color w:val="3D505A"/>
                      <w:spacing w:val="-2"/>
                      <w:sz w:val="15"/>
                    </w:rPr>
                    <w:t>domicile en dernier recours pour prévenir de la coupure</w:t>
                  </w:r>
                </w:p>
              </w:txbxContent>
            </v:textbox>
            <w10:wrap anchorx="page"/>
          </v:shape>
        </w:pict>
      </w:r>
      <w:r w:rsidR="00105B2C" w:rsidRPr="00105B2C">
        <w:rPr>
          <w:rFonts w:ascii="Trebuchet MS" w:hAnsi="Trebuchet MS"/>
          <w:color w:val="95A3AB"/>
          <w:spacing w:val="-4"/>
          <w:sz w:val="16"/>
        </w:rPr>
        <w:t>En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4"/>
          <w:sz w:val="16"/>
        </w:rPr>
        <w:t>France,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4"/>
          <w:sz w:val="16"/>
        </w:rPr>
        <w:t>les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4"/>
          <w:sz w:val="16"/>
        </w:rPr>
        <w:t>communes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4"/>
          <w:sz w:val="16"/>
        </w:rPr>
        <w:t>sont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4"/>
          <w:sz w:val="16"/>
        </w:rPr>
        <w:t>propriétaires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4"/>
          <w:sz w:val="16"/>
        </w:rPr>
        <w:t>des</w:t>
      </w:r>
      <w:r w:rsidR="00105B2C"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4"/>
          <w:sz w:val="16"/>
        </w:rPr>
        <w:t>réseaux de distribution d’électricité. À l’échelle</w:t>
      </w:r>
      <w:r w:rsidR="00105B2C"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départementale,</w:t>
      </w:r>
      <w:r w:rsidR="00105B2C" w:rsidRPr="00105B2C">
        <w:rPr>
          <w:rFonts w:ascii="Trebuchet MS" w:hAnsi="Trebuchet MS"/>
          <w:color w:val="95A3AB"/>
          <w:spacing w:val="-12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afin</w:t>
      </w:r>
      <w:r w:rsidR="00105B2C" w:rsidRPr="00105B2C">
        <w:rPr>
          <w:rFonts w:ascii="Trebuchet MS" w:hAnsi="Trebuchet MS"/>
          <w:color w:val="95A3AB"/>
          <w:spacing w:val="-12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d’offrir</w:t>
      </w:r>
      <w:r w:rsidR="00105B2C" w:rsidRPr="00105B2C">
        <w:rPr>
          <w:rFonts w:ascii="Trebuchet MS" w:hAnsi="Trebuchet MS"/>
          <w:color w:val="95A3AB"/>
          <w:spacing w:val="-12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une</w:t>
      </w:r>
      <w:r w:rsidR="00105B2C" w:rsidRPr="00105B2C">
        <w:rPr>
          <w:rFonts w:ascii="Trebuchet MS" w:hAnsi="Trebuchet MS"/>
          <w:color w:val="95A3AB"/>
          <w:spacing w:val="-12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qualité</w:t>
      </w:r>
      <w:r w:rsidR="00105B2C" w:rsidRPr="00105B2C">
        <w:rPr>
          <w:rFonts w:ascii="Trebuchet MS" w:hAnsi="Trebuchet MS"/>
          <w:color w:val="95A3AB"/>
          <w:spacing w:val="-12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de</w:t>
      </w:r>
      <w:r w:rsidR="00105B2C" w:rsidRPr="00105B2C">
        <w:rPr>
          <w:rFonts w:ascii="Trebuchet MS" w:hAnsi="Trebuchet MS"/>
          <w:color w:val="95A3AB"/>
          <w:spacing w:val="-12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service</w:t>
      </w:r>
      <w:r w:rsidR="00105B2C"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2"/>
          <w:sz w:val="16"/>
        </w:rPr>
        <w:t>identique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2"/>
          <w:sz w:val="16"/>
        </w:rPr>
        <w:t>à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2"/>
          <w:sz w:val="16"/>
        </w:rPr>
        <w:t>tous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2"/>
          <w:sz w:val="16"/>
        </w:rPr>
        <w:t>les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2"/>
          <w:sz w:val="16"/>
        </w:rPr>
        <w:t>usagers,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2"/>
          <w:sz w:val="16"/>
        </w:rPr>
        <w:t>les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2"/>
          <w:sz w:val="16"/>
        </w:rPr>
        <w:t>communes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2"/>
          <w:sz w:val="16"/>
        </w:rPr>
        <w:t>se</w:t>
      </w:r>
      <w:r w:rsidR="00105B2C"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regroupent</w:t>
      </w:r>
      <w:r w:rsidR="00105B2C" w:rsidRPr="00105B2C">
        <w:rPr>
          <w:rFonts w:ascii="Trebuchet MS" w:hAnsi="Trebuchet MS"/>
          <w:color w:val="95A3AB"/>
          <w:spacing w:val="-15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au</w:t>
      </w:r>
      <w:r w:rsidR="00105B2C"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sein</w:t>
      </w:r>
      <w:r w:rsidR="00105B2C"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de</w:t>
      </w:r>
      <w:r w:rsidR="00105B2C"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syndicats</w:t>
      </w:r>
      <w:r w:rsidR="00105B2C"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d’énergies,</w:t>
      </w:r>
      <w:r w:rsidR="00105B2C"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encore</w:t>
      </w:r>
      <w:r w:rsidR="00105B2C"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appelés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Autorités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Organisatrices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de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la</w:t>
      </w:r>
      <w:r w:rsidR="00105B2C" w:rsidRPr="00105B2C">
        <w:rPr>
          <w:rFonts w:ascii="Trebuchet MS" w:hAnsi="Trebuchet MS"/>
          <w:color w:val="95A3AB"/>
          <w:spacing w:val="-11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pacing w:val="-6"/>
          <w:sz w:val="16"/>
        </w:rPr>
        <w:t>Distribution</w:t>
      </w:r>
      <w:r w:rsidR="00105B2C"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z w:val="16"/>
        </w:rPr>
        <w:t>d’Énergie</w:t>
      </w:r>
      <w:r w:rsidR="00105B2C"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="00105B2C" w:rsidRPr="00105B2C">
        <w:rPr>
          <w:rFonts w:ascii="Trebuchet MS" w:hAnsi="Trebuchet MS"/>
          <w:color w:val="95A3AB"/>
          <w:sz w:val="16"/>
        </w:rPr>
        <w:t>(AODE).</w:t>
      </w:r>
    </w:p>
    <w:p w:rsidR="00AD3077" w:rsidRPr="00105B2C" w:rsidRDefault="00105B2C">
      <w:pPr>
        <w:spacing w:before="108" w:line="213" w:lineRule="auto"/>
        <w:ind w:left="102" w:right="7800"/>
        <w:jc w:val="both"/>
        <w:rPr>
          <w:rFonts w:ascii="Trebuchet MS" w:hAnsi="Trebuchet MS"/>
          <w:sz w:val="16"/>
        </w:rPr>
      </w:pPr>
      <w:r w:rsidRPr="00105B2C">
        <w:rPr>
          <w:rFonts w:ascii="Trebuchet MS" w:hAnsi="Trebuchet MS"/>
          <w:color w:val="95A3AB"/>
          <w:spacing w:val="-8"/>
          <w:sz w:val="16"/>
        </w:rPr>
        <w:t>En</w:t>
      </w:r>
      <w:r w:rsidRPr="00105B2C">
        <w:rPr>
          <w:rFonts w:ascii="Trebuchet MS" w:hAnsi="Trebuchet MS"/>
          <w:color w:val="95A3AB"/>
          <w:spacing w:val="-1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Côte-d’Or,</w:t>
      </w:r>
      <w:r w:rsidRPr="00105B2C">
        <w:rPr>
          <w:rFonts w:ascii="Trebuchet MS" w:hAnsi="Trebuchet MS"/>
          <w:color w:val="95A3AB"/>
          <w:spacing w:val="-1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le</w:t>
      </w:r>
      <w:r w:rsidRPr="00105B2C">
        <w:rPr>
          <w:rFonts w:ascii="Trebuchet MS" w:hAnsi="Trebuchet MS"/>
          <w:color w:val="95A3AB"/>
          <w:spacing w:val="-1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SICECO,</w:t>
      </w:r>
      <w:r w:rsidRPr="00105B2C">
        <w:rPr>
          <w:rFonts w:ascii="Trebuchet MS" w:hAnsi="Trebuchet MS"/>
          <w:color w:val="95A3AB"/>
          <w:spacing w:val="-1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territoire</w:t>
      </w:r>
      <w:r w:rsidRPr="00105B2C">
        <w:rPr>
          <w:rFonts w:ascii="Trebuchet MS" w:hAnsi="Trebuchet MS"/>
          <w:color w:val="95A3AB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d’énergie</w:t>
      </w:r>
      <w:r w:rsidRPr="00105B2C">
        <w:rPr>
          <w:rFonts w:ascii="Trebuchet MS" w:hAnsi="Trebuchet MS"/>
          <w:color w:val="95A3AB"/>
          <w:spacing w:val="-1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Côte-</w:t>
      </w:r>
      <w:r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d’Or,</w:t>
      </w:r>
      <w:r w:rsidRPr="00105B2C">
        <w:rPr>
          <w:rFonts w:ascii="Trebuchet MS" w:hAnsi="Trebuchet MS"/>
          <w:color w:val="95A3AB"/>
          <w:spacing w:val="-1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gère</w:t>
      </w:r>
      <w:r w:rsidRPr="00105B2C">
        <w:rPr>
          <w:rFonts w:ascii="Trebuchet MS" w:hAnsi="Trebuchet MS"/>
          <w:color w:val="95A3AB"/>
          <w:spacing w:val="-1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cette</w:t>
      </w:r>
      <w:r w:rsidRPr="00105B2C">
        <w:rPr>
          <w:rFonts w:ascii="Trebuchet MS" w:hAnsi="Trebuchet MS"/>
          <w:color w:val="95A3AB"/>
          <w:spacing w:val="-1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compétence</w:t>
      </w:r>
      <w:r w:rsidRPr="00105B2C">
        <w:rPr>
          <w:rFonts w:ascii="Trebuchet MS" w:hAnsi="Trebuchet MS"/>
          <w:color w:val="95A3AB"/>
          <w:spacing w:val="-1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pour</w:t>
      </w:r>
      <w:r w:rsidRPr="00105B2C">
        <w:rPr>
          <w:rFonts w:ascii="Trebuchet MS" w:hAnsi="Trebuchet MS"/>
          <w:color w:val="95A3AB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l’ensemble</w:t>
      </w:r>
      <w:r w:rsidRPr="00105B2C">
        <w:rPr>
          <w:rFonts w:ascii="Trebuchet MS" w:hAnsi="Trebuchet MS"/>
          <w:color w:val="95A3AB"/>
          <w:spacing w:val="-1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8"/>
          <w:sz w:val="16"/>
        </w:rPr>
        <w:t>des</w:t>
      </w:r>
      <w:r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communes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du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territoire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(sauf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Dijon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Métropole).</w:t>
      </w:r>
    </w:p>
    <w:p w:rsidR="00AD3077" w:rsidRPr="00105B2C" w:rsidRDefault="00105B2C" w:rsidP="00105B2C">
      <w:pPr>
        <w:spacing w:before="112" w:line="213" w:lineRule="auto"/>
        <w:ind w:left="102" w:right="7523"/>
        <w:rPr>
          <w:rFonts w:ascii="Trebuchet MS" w:hAnsi="Trebuchet MS"/>
          <w:sz w:val="16"/>
        </w:rPr>
      </w:pPr>
      <w:r w:rsidRPr="00105B2C">
        <w:rPr>
          <w:rFonts w:ascii="Trebuchet MS" w:hAnsi="Trebuchet MS"/>
          <w:color w:val="95A3AB"/>
          <w:spacing w:val="-2"/>
          <w:sz w:val="16"/>
        </w:rPr>
        <w:t>Chargé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d’aménager,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de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sécuriser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et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d’adapter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les</w:t>
      </w:r>
      <w:r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réseaux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électriques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aux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besoins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des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usagers,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le</w:t>
      </w:r>
      <w:r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6"/>
          <w:sz w:val="16"/>
        </w:rPr>
        <w:t>SICECO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6"/>
          <w:sz w:val="16"/>
        </w:rPr>
        <w:t>en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6"/>
          <w:sz w:val="16"/>
        </w:rPr>
        <w:t>a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6"/>
          <w:sz w:val="16"/>
        </w:rPr>
        <w:t>confié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6"/>
          <w:sz w:val="16"/>
        </w:rPr>
        <w:t>l’exploitation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6"/>
          <w:sz w:val="16"/>
        </w:rPr>
        <w:t>au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6"/>
          <w:sz w:val="16"/>
        </w:rPr>
        <w:t>concessionnaire</w:t>
      </w:r>
      <w:r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proofErr w:type="spellStart"/>
      <w:r w:rsidRPr="00105B2C">
        <w:rPr>
          <w:rFonts w:ascii="Trebuchet MS" w:hAnsi="Trebuchet MS"/>
          <w:color w:val="95A3AB"/>
          <w:spacing w:val="-4"/>
          <w:sz w:val="16"/>
        </w:rPr>
        <w:t>Enedis</w:t>
      </w:r>
      <w:proofErr w:type="spellEnd"/>
      <w:r w:rsidRPr="00105B2C">
        <w:rPr>
          <w:rFonts w:ascii="Trebuchet MS" w:hAnsi="Trebuchet MS"/>
          <w:color w:val="95A3AB"/>
          <w:spacing w:val="-1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dans</w:t>
      </w:r>
      <w:r w:rsidRPr="00105B2C">
        <w:rPr>
          <w:rFonts w:ascii="Trebuchet MS" w:hAnsi="Trebuchet MS"/>
          <w:color w:val="95A3AB"/>
          <w:spacing w:val="-1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le</w:t>
      </w:r>
      <w:r w:rsidRPr="00105B2C">
        <w:rPr>
          <w:rFonts w:ascii="Trebuchet MS" w:hAnsi="Trebuchet MS"/>
          <w:color w:val="95A3AB"/>
          <w:spacing w:val="-1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cadre</w:t>
      </w:r>
      <w:r w:rsidRPr="00105B2C">
        <w:rPr>
          <w:rFonts w:ascii="Trebuchet MS" w:hAnsi="Trebuchet MS"/>
          <w:color w:val="95A3AB"/>
          <w:spacing w:val="-1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du</w:t>
      </w:r>
      <w:r w:rsidRPr="00105B2C">
        <w:rPr>
          <w:rFonts w:ascii="Trebuchet MS" w:hAnsi="Trebuchet MS"/>
          <w:color w:val="95A3AB"/>
          <w:spacing w:val="-1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contrat</w:t>
      </w:r>
      <w:r w:rsidRPr="00105B2C">
        <w:rPr>
          <w:rFonts w:ascii="Trebuchet MS" w:hAnsi="Trebuchet MS"/>
          <w:color w:val="95A3AB"/>
          <w:spacing w:val="-1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de</w:t>
      </w:r>
      <w:r w:rsidRPr="00105B2C">
        <w:rPr>
          <w:rFonts w:ascii="Trebuchet MS" w:hAnsi="Trebuchet MS"/>
          <w:color w:val="95A3AB"/>
          <w:spacing w:val="-1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concession.</w:t>
      </w:r>
      <w:r w:rsidRPr="00105B2C">
        <w:rPr>
          <w:rFonts w:ascii="Trebuchet MS" w:hAnsi="Trebuchet MS"/>
          <w:color w:val="95A3AB"/>
          <w:spacing w:val="2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Le</w:t>
      </w:r>
      <w:r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SICECO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veille,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d’ailleurs,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au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respect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des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obligations</w:t>
      </w:r>
      <w:r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des</w:t>
      </w:r>
      <w:r w:rsidRPr="00105B2C">
        <w:rPr>
          <w:rFonts w:ascii="Trebuchet MS" w:hAnsi="Trebuchet MS"/>
          <w:color w:val="95A3AB"/>
          <w:spacing w:val="-15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deux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parties.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Ce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système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permet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de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4"/>
          <w:sz w:val="16"/>
        </w:rPr>
        <w:t>maintenir</w:t>
      </w:r>
      <w:r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un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service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public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de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distribution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d’énergie</w:t>
      </w:r>
      <w:r w:rsidRPr="00105B2C">
        <w:rPr>
          <w:rFonts w:ascii="Trebuchet MS" w:hAnsi="Trebuchet MS"/>
          <w:color w:val="95A3AB"/>
          <w:spacing w:val="40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performant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et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de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garantir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l’égalité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d’accès</w:t>
      </w:r>
      <w:r w:rsidRPr="00105B2C">
        <w:rPr>
          <w:rFonts w:ascii="Trebuchet MS" w:hAnsi="Trebuchet MS"/>
          <w:color w:val="95A3AB"/>
          <w:spacing w:val="-13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2"/>
          <w:sz w:val="16"/>
        </w:rPr>
        <w:t>aux</w:t>
      </w:r>
      <w:r>
        <w:rPr>
          <w:rFonts w:ascii="Trebuchet MS" w:hAnsi="Trebuchet MS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6"/>
          <w:sz w:val="16"/>
        </w:rPr>
        <w:t>réseaux</w:t>
      </w:r>
      <w:r w:rsidRPr="00105B2C">
        <w:rPr>
          <w:rFonts w:ascii="Trebuchet MS" w:hAnsi="Trebuchet MS"/>
          <w:color w:val="95A3AB"/>
          <w:spacing w:val="16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6"/>
          <w:sz w:val="16"/>
        </w:rPr>
        <w:t>pour</w:t>
      </w:r>
      <w:r w:rsidRPr="00105B2C">
        <w:rPr>
          <w:rFonts w:ascii="Trebuchet MS" w:hAnsi="Trebuchet MS"/>
          <w:color w:val="95A3AB"/>
          <w:spacing w:val="-12"/>
          <w:sz w:val="16"/>
        </w:rPr>
        <w:t xml:space="preserve"> </w:t>
      </w:r>
      <w:r w:rsidRPr="00105B2C">
        <w:rPr>
          <w:rFonts w:ascii="Trebuchet MS" w:hAnsi="Trebuchet MS"/>
          <w:color w:val="95A3AB"/>
          <w:spacing w:val="-6"/>
          <w:sz w:val="16"/>
        </w:rPr>
        <w:t>tous.</w:t>
      </w:r>
    </w:p>
    <w:p w:rsidR="00AD3077" w:rsidRPr="00105B2C" w:rsidRDefault="00AD3077">
      <w:pPr>
        <w:pStyle w:val="Corpsdetexte"/>
        <w:spacing w:before="10"/>
        <w:rPr>
          <w:rFonts w:ascii="Trebuchet MS" w:hAnsi="Trebuchet MS"/>
          <w:sz w:val="11"/>
        </w:rPr>
      </w:pPr>
    </w:p>
    <w:p w:rsidR="00AD3077" w:rsidRPr="00105B2C" w:rsidRDefault="009A06E3">
      <w:pPr>
        <w:tabs>
          <w:tab w:val="left" w:pos="6896"/>
          <w:tab w:val="left" w:pos="9536"/>
        </w:tabs>
        <w:ind w:left="-320"/>
        <w:rPr>
          <w:rFonts w:ascii="Trebuchet MS" w:hAnsi="Trebuchet MS"/>
          <w:sz w:val="20"/>
        </w:rPr>
      </w:pPr>
      <w:r>
        <w:rPr>
          <w:rFonts w:ascii="Trebuchet MS" w:hAnsi="Trebuchet MS"/>
          <w:position w:val="3"/>
          <w:sz w:val="20"/>
        </w:rPr>
      </w:r>
      <w:r>
        <w:rPr>
          <w:rFonts w:ascii="Trebuchet MS" w:hAnsi="Trebuchet MS"/>
          <w:position w:val="3"/>
          <w:sz w:val="20"/>
        </w:rPr>
        <w:pict>
          <v:group id="docshapegroup3" o:spid="_x0000_s1043" style="width:296.25pt;height:19.85pt;mso-position-horizontal-relative:char;mso-position-vertical-relative:line" coordsize="5925,397">
            <v:shape id="docshape4" o:spid="_x0000_s1045" style="position:absolute;width:5925;height:397" coordsize="5925,397" path="m5924,l,,,395r2010,-3l4041,390r892,2l5362,397r325,-59l5854,202,5916,63,5924,xe" fillcolor="#15becf" stroked="f">
              <v:path arrowok="t"/>
            </v:shape>
            <v:shape id="docshape5" o:spid="_x0000_s1044" type="#_x0000_t202" style="position:absolute;width:5925;height:397" filled="f" stroked="f">
              <v:textbox inset="0,0,0,0">
                <w:txbxContent>
                  <w:p w:rsidR="00AD3077" w:rsidRDefault="00105B2C">
                    <w:pPr>
                      <w:spacing w:before="77"/>
                      <w:ind w:left="566"/>
                      <w:rPr>
                        <w:rFonts w:ascii="NettoOT" w:hAnsi="NettoOT"/>
                        <w:sz w:val="20"/>
                      </w:rPr>
                    </w:pP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Le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service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public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des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énergies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en</w:t>
                    </w:r>
                    <w:r>
                      <w:rPr>
                        <w:rFonts w:ascii="NettoOT" w:hAnsi="NettoOT"/>
                        <w:color w:val="FFFFFF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NettoOT" w:hAnsi="NettoOT"/>
                        <w:color w:val="FFFFFF"/>
                        <w:sz w:val="20"/>
                      </w:rPr>
                      <w:t>Côte-</w:t>
                    </w:r>
                    <w:r>
                      <w:rPr>
                        <w:rFonts w:ascii="NettoOT" w:hAnsi="NettoOT"/>
                        <w:color w:val="FFFFFF"/>
                        <w:spacing w:val="-4"/>
                        <w:sz w:val="20"/>
                      </w:rPr>
                      <w:t>d’Or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105B2C" w:rsidRPr="00105B2C">
        <w:rPr>
          <w:rFonts w:ascii="Trebuchet MS" w:hAnsi="Trebuchet MS"/>
          <w:position w:val="3"/>
          <w:sz w:val="20"/>
        </w:rPr>
        <w:tab/>
      </w:r>
      <w:r w:rsidR="00105B2C" w:rsidRPr="00105B2C">
        <w:rPr>
          <w:rFonts w:ascii="Trebuchet MS" w:hAnsi="Trebuchet MS"/>
          <w:noProof/>
          <w:sz w:val="20"/>
          <w:lang w:eastAsia="fr-FR"/>
        </w:rPr>
        <w:drawing>
          <wp:inline distT="0" distB="0" distL="0" distR="0">
            <wp:extent cx="357149" cy="3571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4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B2C" w:rsidRPr="00105B2C">
        <w:rPr>
          <w:rFonts w:ascii="Trebuchet MS" w:hAnsi="Trebuchet MS"/>
          <w:spacing w:val="109"/>
          <w:sz w:val="20"/>
        </w:rPr>
        <w:t xml:space="preserve"> </w:t>
      </w:r>
      <w:r w:rsidR="00105B2C" w:rsidRPr="00105B2C">
        <w:rPr>
          <w:rFonts w:ascii="Trebuchet MS" w:hAnsi="Trebuchet MS"/>
          <w:noProof/>
          <w:spacing w:val="109"/>
          <w:sz w:val="20"/>
          <w:lang w:eastAsia="fr-FR"/>
        </w:rPr>
        <w:drawing>
          <wp:inline distT="0" distB="0" distL="0" distR="0">
            <wp:extent cx="795490" cy="36195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49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B2C" w:rsidRPr="00105B2C">
        <w:rPr>
          <w:rFonts w:ascii="Trebuchet MS" w:hAnsi="Trebuchet MS"/>
          <w:spacing w:val="109"/>
          <w:sz w:val="20"/>
        </w:rPr>
        <w:tab/>
      </w:r>
      <w:r>
        <w:rPr>
          <w:rFonts w:ascii="Trebuchet MS" w:hAnsi="Trebuchet MS"/>
          <w:spacing w:val="109"/>
          <w:position w:val="18"/>
          <w:sz w:val="20"/>
        </w:rPr>
      </w:r>
      <w:r>
        <w:rPr>
          <w:rFonts w:ascii="Trebuchet MS" w:hAnsi="Trebuchet MS"/>
          <w:spacing w:val="109"/>
          <w:position w:val="18"/>
          <w:sz w:val="20"/>
        </w:rPr>
        <w:pict>
          <v:group id="docshapegroup6" o:spid="_x0000_s1040" style="width:59.5pt;height:12.05pt;mso-position-horizontal-relative:char;mso-position-vertical-relative:line" coordsize="1190,2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42" type="#_x0000_t75" style="position:absolute;left:426;width:260;height:241">
              <v:imagedata r:id="rId11" o:title=""/>
            </v:shape>
            <v:shape id="docshape8" o:spid="_x0000_s1041" style="position:absolute;width:1190;height:241" coordsize="1190,241" o:spt="100" adj="0,,0" path="m957,l916,r-3,4l913,40r3,4l957,44r3,-4l960,18r,-14l957,xm957,63r-41,l913,66r,170l916,240r41,l960,236r,-170l957,63xm872,44r-139,l792,44r18,3l824,56r10,13l837,85r,78l834,178r-10,10l810,194r-18,2l686,197r,43l792,240r36,-5l858,219r20,-24l885,163r,-78l878,53r-6,-9xm798,l689,r-3,4l686,155r3,3l730,158r3,-3l733,44r139,l860,26,832,7,798,xm1164,l1047,r-23,4l1005,16,993,33r-5,22l988,89r4,22l1004,130r17,13l1042,147r90,l1142,158r,29l1132,197r-139,l989,199r-1,4l988,237r4,3l1131,240r23,-4l1172,224r13,-17l1190,186r,-33l1189,151r-6,-19l1170,117r-18,-10l1130,104r-85,l1036,94r,-41l1046,44r117,l1166,42r1,-4l1168,3,1164,xm196,l64,,39,5,19,17,5,36,,59,,181r5,23l19,223r20,13l64,240r132,l200,237r,-37l196,197r-140,l48,189r,-42l128,147r4,-3l132,107r-4,-3l48,104r,-53l56,44r140,l200,40r,-37l196,xm334,l230,r-3,4l227,237r3,3l271,240r4,-3l275,44r138,l399,25,370,7,334,xm413,44r-138,l334,44r17,3l365,56r10,13l379,86r,151l382,240r41,l427,237r,-151l419,52r-6,-8xe" fillcolor="#005aa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D3077" w:rsidRPr="00105B2C" w:rsidRDefault="00AD3077">
      <w:pPr>
        <w:rPr>
          <w:rFonts w:ascii="Trebuchet MS" w:hAnsi="Trebuchet MS"/>
          <w:sz w:val="20"/>
        </w:rPr>
        <w:sectPr w:rsidR="00AD3077" w:rsidRPr="00105B2C">
          <w:type w:val="continuous"/>
          <w:pgSz w:w="11910" w:h="16840"/>
          <w:pgMar w:top="0" w:right="740" w:bottom="0" w:left="320" w:header="720" w:footer="720" w:gutter="0"/>
          <w:cols w:space="720"/>
        </w:sectPr>
      </w:pPr>
    </w:p>
    <w:p w:rsidR="00AD3077" w:rsidRPr="00105B2C" w:rsidRDefault="009A06E3">
      <w:pPr>
        <w:pStyle w:val="Titre1"/>
        <w:tabs>
          <w:tab w:val="left" w:pos="1914"/>
        </w:tabs>
        <w:ind w:left="246"/>
        <w:jc w:val="left"/>
        <w:rPr>
          <w:rFonts w:ascii="Trebuchet MS" w:hAnsi="Trebuchet MS"/>
        </w:rPr>
      </w:pPr>
      <w:r>
        <w:rPr>
          <w:rFonts w:ascii="Trebuchet MS" w:hAnsi="Trebuchet MS"/>
        </w:rPr>
        <w:pict>
          <v:group id="docshapegroup9" o:spid="_x0000_s1036" style="position:absolute;left:0;text-align:left;margin-left:0;margin-top:0;width:595.3pt;height:523.75pt;z-index:-15802368;mso-position-horizontal-relative:page;mso-position-vertical-relative:page" coordsize="11906,10475">
            <v:rect id="docshape10" o:spid="_x0000_s1039" style="position:absolute;left:311;top:4960;width:3364;height:5514" fillcolor="#ced8dd" stroked="f"/>
            <v:shape id="docshape11" o:spid="_x0000_s1038" type="#_x0000_t75" style="position:absolute;width:11906;height:5123">
              <v:imagedata r:id="rId12" o:title=""/>
            </v:shape>
            <v:line id="_x0000_s1037" style="position:absolute" from="421,5424" to="1385,5424" strokecolor="#15becf" strokeweight="4pt"/>
            <w10:wrap anchorx="page" anchory="page"/>
          </v:group>
        </w:pict>
      </w:r>
      <w:r>
        <w:rPr>
          <w:rFonts w:ascii="Trebuchet MS" w:hAnsi="Trebuchet MS"/>
        </w:rPr>
        <w:pict>
          <v:group id="docshapegroup12" o:spid="_x0000_s1027" style="position:absolute;left:0;text-align:left;margin-left:305.5pt;margin-top:-32.85pt;width:50.15pt;height:35.2pt;z-index:-15801856;mso-position-horizontal-relative:page" coordorigin="6110,-657" coordsize="1003,704">
            <v:shape id="docshape13" o:spid="_x0000_s1035" style="position:absolute;left:6263;top:-536;width:705;height:290" coordorigin="6264,-536" coordsize="705,290" path="m6709,-536r-85,4l6533,-517r-80,26l6380,-457r-63,39l6264,-378r52,-34l6377,-441r69,-25l6521,-487r102,-17l6711,-505r75,12l6845,-470r71,70l6927,-325r-15,40l6879,-246r44,-40l6953,-327r16,-42l6968,-409r-21,-41l6909,-485r-55,-26l6787,-528r-78,-8xe" fillcolor="#1d64ac" stroked="f">
              <v:path arrowok="t"/>
            </v:shape>
            <v:shape id="docshape14" o:spid="_x0000_s1034" type="#_x0000_t75" style="position:absolute;left:6399;top:-658;width:441;height:533">
              <v:imagedata r:id="rId13" o:title=""/>
            </v:shape>
            <v:shape id="docshape15" o:spid="_x0000_s1033" style="position:absolute;left:6324;top:-417;width:579;height:227" coordorigin="6324,-416" coordsize="579,227" path="m6392,-416r-34,34l6335,-346r-11,35l6327,-278r31,43l6415,-205r78,15l6586,-193r102,-22l6753,-239r58,-31l6861,-304r42,-36l6862,-310r-48,26l6759,-262r-62,18l6602,-226r-86,6l6442,-229r-56,-22l6351,-286r-8,-30l6347,-349r16,-34l6392,-416xe" fillcolor="#1d64ac" stroked="f">
              <v:path arrowok="t"/>
            </v:shape>
            <v:shape id="docshape16" o:spid="_x0000_s1032" type="#_x0000_t75" style="position:absolute;left:6452;top:-576;width:270;height:328">
              <v:imagedata r:id="rId14" o:title=""/>
            </v:shape>
            <v:shape id="docshape17" o:spid="_x0000_s1031" style="position:absolute;left:6839;top:-341;width:76;height:85" coordorigin="6839,-340" coordsize="76,85" path="m6915,-340r-76,3l6889,-324r-7,19l6874,-284r-12,28l6868,-261r7,-11l6889,-296r26,-44xe" fillcolor="#1d64ac" stroked="f">
              <v:path arrowok="t"/>
            </v:shape>
            <v:shape id="docshape18" o:spid="_x0000_s1030" type="#_x0000_t75" style="position:absolute;left:6109;top:-92;width:224;height:139">
              <v:imagedata r:id="rId15" o:title=""/>
            </v:shape>
            <v:shape id="docshape19" o:spid="_x0000_s1029" type="#_x0000_t75" style="position:absolute;left:6364;top:-57;width:540;height:104">
              <v:imagedata r:id="rId16" o:title=""/>
            </v:shape>
            <v:shape id="docshape20" o:spid="_x0000_s1028" type="#_x0000_t75" style="position:absolute;left:6935;top:-61;width:177;height:107">
              <v:imagedata r:id="rId17" o:title=""/>
            </v:shape>
            <w10:wrap anchorx="page"/>
          </v:group>
        </w:pict>
      </w:r>
      <w:r>
        <w:rPr>
          <w:rFonts w:ascii="Trebuchet MS" w:hAnsi="Trebuchet MS"/>
        </w:rPr>
        <w:pict>
          <v:shape id="docshape21" o:spid="_x0000_s1026" type="#_x0000_t202" style="position:absolute;left:0;text-align:left;margin-left:580.6pt;margin-top:611.5pt;width:7.5pt;height:172.95pt;z-index:15731712;mso-position-horizontal-relative:page;mso-position-vertical-relative:page" filled="f" stroked="f">
            <v:textbox style="layout-flow:vertical;mso-layout-flow-alt:bottom-to-top" inset="0,0,0,0">
              <w:txbxContent>
                <w:p w:rsidR="00AD3077" w:rsidRDefault="00105B2C">
                  <w:pPr>
                    <w:spacing w:before="20"/>
                    <w:ind w:left="20"/>
                    <w:rPr>
                      <w:sz w:val="8"/>
                    </w:rPr>
                  </w:pPr>
                  <w:r>
                    <w:rPr>
                      <w:color w:val="838F97"/>
                      <w:sz w:val="8"/>
                    </w:rPr>
                    <w:t>Réalisation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: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service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communication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du SICECO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-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novembre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2022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- Crédits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photographiques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>:</w:t>
                  </w:r>
                  <w:r>
                    <w:rPr>
                      <w:color w:val="838F97"/>
                      <w:spacing w:val="-1"/>
                      <w:sz w:val="8"/>
                    </w:rPr>
                    <w:t xml:space="preserve"> </w:t>
                  </w:r>
                  <w:r>
                    <w:rPr>
                      <w:color w:val="838F97"/>
                      <w:sz w:val="8"/>
                    </w:rPr>
                    <w:t xml:space="preserve">© </w:t>
                  </w:r>
                  <w:r>
                    <w:rPr>
                      <w:color w:val="838F97"/>
                      <w:spacing w:val="-4"/>
                      <w:sz w:val="8"/>
                    </w:rPr>
                    <w:t>FNCCR</w:t>
                  </w:r>
                </w:p>
              </w:txbxContent>
            </v:textbox>
            <w10:wrap anchorx="page" anchory="page"/>
          </v:shape>
        </w:pict>
      </w:r>
      <w:hyperlink r:id="rId18">
        <w:r w:rsidR="00105B2C" w:rsidRPr="00105B2C">
          <w:rPr>
            <w:rFonts w:ascii="Trebuchet MS" w:hAnsi="Trebuchet MS"/>
            <w:color w:val="15BECF"/>
            <w:spacing w:val="-2"/>
          </w:rPr>
          <w:t>www.siceco.fr</w:t>
        </w:r>
      </w:hyperlink>
      <w:r w:rsidR="00105B2C" w:rsidRPr="00105B2C">
        <w:rPr>
          <w:rFonts w:ascii="Trebuchet MS" w:hAnsi="Trebuchet MS"/>
          <w:color w:val="15BECF"/>
        </w:rPr>
        <w:tab/>
      </w:r>
      <w:hyperlink r:id="rId19">
        <w:r w:rsidR="00105B2C" w:rsidRPr="00105B2C">
          <w:rPr>
            <w:rFonts w:ascii="Trebuchet MS" w:hAnsi="Trebuchet MS"/>
            <w:color w:val="15BECF"/>
            <w:spacing w:val="-2"/>
          </w:rPr>
          <w:t>www.enedis.fr</w:t>
        </w:r>
      </w:hyperlink>
    </w:p>
    <w:p w:rsidR="00AD3077" w:rsidRPr="00105B2C" w:rsidRDefault="00105B2C">
      <w:pPr>
        <w:spacing w:line="136" w:lineRule="exact"/>
        <w:ind w:left="108"/>
        <w:rPr>
          <w:rFonts w:ascii="Trebuchet MS" w:hAnsi="Trebuchet MS"/>
          <w:b/>
          <w:sz w:val="12"/>
        </w:rPr>
      </w:pPr>
      <w:r w:rsidRPr="00105B2C">
        <w:rPr>
          <w:rFonts w:ascii="Trebuchet MS" w:hAnsi="Trebuchet MS"/>
        </w:rPr>
        <w:br w:type="column"/>
      </w:r>
      <w:r w:rsidRPr="00105B2C">
        <w:rPr>
          <w:rFonts w:ascii="Trebuchet MS" w:hAnsi="Trebuchet MS"/>
          <w:b/>
          <w:color w:val="993F97"/>
          <w:sz w:val="12"/>
        </w:rPr>
        <w:t>CÔTE-</w:t>
      </w:r>
      <w:r w:rsidRPr="00105B2C">
        <w:rPr>
          <w:rFonts w:ascii="Trebuchet MS" w:hAnsi="Trebuchet MS"/>
          <w:b/>
          <w:color w:val="993F97"/>
          <w:spacing w:val="-4"/>
          <w:sz w:val="12"/>
        </w:rPr>
        <w:t>D’OR</w:t>
      </w:r>
    </w:p>
    <w:sectPr w:rsidR="00AD3077" w:rsidRPr="00105B2C">
      <w:type w:val="continuous"/>
      <w:pgSz w:w="11910" w:h="16840"/>
      <w:pgMar w:top="0" w:right="740" w:bottom="0" w:left="320" w:header="720" w:footer="720" w:gutter="0"/>
      <w:cols w:num="2" w:space="720" w:equalWidth="0">
        <w:col w:w="7459" w:space="40"/>
        <w:col w:w="33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Bd"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ettoOT">
    <w:panose1 w:val="020B0504020101010102"/>
    <w:charset w:val="00"/>
    <w:family w:val="swiss"/>
    <w:notTrueType/>
    <w:pitch w:val="variable"/>
    <w:sig w:usb0="800000EF" w:usb1="4000E07B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104E76"/>
    <w:multiLevelType w:val="hybridMultilevel"/>
    <w:tmpl w:val="7938F13C"/>
    <w:lvl w:ilvl="0" w:tplc="456A611C">
      <w:numFmt w:val="bullet"/>
      <w:lvlText w:val="•"/>
      <w:lvlJc w:val="left"/>
      <w:pPr>
        <w:ind w:left="462" w:hanging="360"/>
      </w:pPr>
      <w:rPr>
        <w:rFonts w:ascii="Titillium" w:eastAsia="Titillium" w:hAnsi="Titillium" w:cs="Titillium" w:hint="default"/>
        <w:b/>
        <w:bCs/>
        <w:i w:val="0"/>
        <w:iCs w:val="0"/>
        <w:color w:val="46505A"/>
        <w:w w:val="100"/>
        <w:sz w:val="18"/>
        <w:szCs w:val="18"/>
        <w:lang w:val="fr-FR" w:eastAsia="en-US" w:bidi="ar-SA"/>
      </w:rPr>
    </w:lvl>
    <w:lvl w:ilvl="1" w:tplc="CE16B5FC">
      <w:numFmt w:val="bullet"/>
      <w:lvlText w:val="•"/>
      <w:lvlJc w:val="left"/>
      <w:pPr>
        <w:ind w:left="1115" w:hanging="360"/>
      </w:pPr>
      <w:rPr>
        <w:rFonts w:hint="default"/>
        <w:lang w:val="fr-FR" w:eastAsia="en-US" w:bidi="ar-SA"/>
      </w:rPr>
    </w:lvl>
    <w:lvl w:ilvl="2" w:tplc="2FBA5FB4">
      <w:numFmt w:val="bullet"/>
      <w:lvlText w:val="•"/>
      <w:lvlJc w:val="left"/>
      <w:pPr>
        <w:ind w:left="1771" w:hanging="360"/>
      </w:pPr>
      <w:rPr>
        <w:rFonts w:hint="default"/>
        <w:lang w:val="fr-FR" w:eastAsia="en-US" w:bidi="ar-SA"/>
      </w:rPr>
    </w:lvl>
    <w:lvl w:ilvl="3" w:tplc="FDFA0948">
      <w:numFmt w:val="bullet"/>
      <w:lvlText w:val="•"/>
      <w:lvlJc w:val="left"/>
      <w:pPr>
        <w:ind w:left="2426" w:hanging="360"/>
      </w:pPr>
      <w:rPr>
        <w:rFonts w:hint="default"/>
        <w:lang w:val="fr-FR" w:eastAsia="en-US" w:bidi="ar-SA"/>
      </w:rPr>
    </w:lvl>
    <w:lvl w:ilvl="4" w:tplc="71729798">
      <w:numFmt w:val="bullet"/>
      <w:lvlText w:val="•"/>
      <w:lvlJc w:val="left"/>
      <w:pPr>
        <w:ind w:left="3082" w:hanging="360"/>
      </w:pPr>
      <w:rPr>
        <w:rFonts w:hint="default"/>
        <w:lang w:val="fr-FR" w:eastAsia="en-US" w:bidi="ar-SA"/>
      </w:rPr>
    </w:lvl>
    <w:lvl w:ilvl="5" w:tplc="0F207A00">
      <w:numFmt w:val="bullet"/>
      <w:lvlText w:val="•"/>
      <w:lvlJc w:val="left"/>
      <w:pPr>
        <w:ind w:left="3737" w:hanging="360"/>
      </w:pPr>
      <w:rPr>
        <w:rFonts w:hint="default"/>
        <w:lang w:val="fr-FR" w:eastAsia="en-US" w:bidi="ar-SA"/>
      </w:rPr>
    </w:lvl>
    <w:lvl w:ilvl="6" w:tplc="DF520786">
      <w:numFmt w:val="bullet"/>
      <w:lvlText w:val="•"/>
      <w:lvlJc w:val="left"/>
      <w:pPr>
        <w:ind w:left="4393" w:hanging="360"/>
      </w:pPr>
      <w:rPr>
        <w:rFonts w:hint="default"/>
        <w:lang w:val="fr-FR" w:eastAsia="en-US" w:bidi="ar-SA"/>
      </w:rPr>
    </w:lvl>
    <w:lvl w:ilvl="7" w:tplc="1854BF8E">
      <w:numFmt w:val="bullet"/>
      <w:lvlText w:val="•"/>
      <w:lvlJc w:val="left"/>
      <w:pPr>
        <w:ind w:left="5049" w:hanging="360"/>
      </w:pPr>
      <w:rPr>
        <w:rFonts w:hint="default"/>
        <w:lang w:val="fr-FR" w:eastAsia="en-US" w:bidi="ar-SA"/>
      </w:rPr>
    </w:lvl>
    <w:lvl w:ilvl="8" w:tplc="41420FD2">
      <w:numFmt w:val="bullet"/>
      <w:lvlText w:val="•"/>
      <w:lvlJc w:val="left"/>
      <w:pPr>
        <w:ind w:left="5704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AD3077"/>
    <w:rsid w:val="00105B2C"/>
    <w:rsid w:val="009A06E3"/>
    <w:rsid w:val="00AD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CB7F14A4-4DFC-41C0-A097-37A674D34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tillium" w:eastAsia="Titillium" w:hAnsi="Titillium" w:cs="Titillium"/>
      <w:lang w:val="fr-FR"/>
    </w:rPr>
  </w:style>
  <w:style w:type="paragraph" w:styleId="Titre1">
    <w:name w:val="heading 1"/>
    <w:basedOn w:val="Normal"/>
    <w:uiPriority w:val="1"/>
    <w:qFormat/>
    <w:pPr>
      <w:ind w:left="103"/>
      <w:jc w:val="both"/>
      <w:outlineLvl w:val="0"/>
    </w:pPr>
    <w:rPr>
      <w:rFonts w:ascii="Titillium Bd" w:eastAsia="Titillium Bd" w:hAnsi="Titillium Bd" w:cs="Titillium Bd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line="473" w:lineRule="exact"/>
      <w:ind w:right="108"/>
      <w:jc w:val="right"/>
    </w:pPr>
    <w:rPr>
      <w:rFonts w:ascii="Titillium Bd" w:eastAsia="Titillium Bd" w:hAnsi="Titillium Bd" w:cs="Titillium Bd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spacing w:before="29"/>
      <w:ind w:left="462" w:right="10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upures-temporaires.enedis.fr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siceco.fr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monecowatt.f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onecowatt.fr/ecogestes)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monecowatt.fr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www.enedis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Hélène Moniotte</cp:lastModifiedBy>
  <cp:revision>3</cp:revision>
  <dcterms:created xsi:type="dcterms:W3CDTF">2022-12-01T16:04:00Z</dcterms:created>
  <dcterms:modified xsi:type="dcterms:W3CDTF">2022-12-01T16:24:00Z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2022-12-01T00:00:00Z</vt:filetime>
  </property>
  <property fmtid="{D5CDD505-2E9C-101B-9397-08002B2CF9AE}" pid="5" name="Producer">
    <vt:lpwstr>Adobe PDF Library 17.0</vt:lpwstr>
  </property>
</Properties>
</file>